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0A24" w14:textId="77777777" w:rsidR="00751D47" w:rsidRDefault="00751D47" w:rsidP="00F43B4B">
      <w:pPr>
        <w:spacing w:after="0" w:line="360" w:lineRule="auto"/>
        <w:ind w:left="84" w:hanging="84"/>
        <w:jc w:val="center"/>
        <w:rPr>
          <w:rFonts w:ascii="David" w:hAnsi="David" w:cs="David"/>
          <w:b/>
          <w:bCs/>
          <w:sz w:val="28"/>
          <w:szCs w:val="28"/>
          <w:rtl/>
        </w:rPr>
      </w:pPr>
      <w:bookmarkStart w:id="0" w:name="_Hlk19181566"/>
      <w:r w:rsidRPr="00751D47">
        <w:rPr>
          <w:rFonts w:ascii="David" w:hAnsi="David" w:cs="David" w:hint="cs"/>
          <w:b/>
          <w:bCs/>
          <w:sz w:val="28"/>
          <w:szCs w:val="28"/>
          <w:rtl/>
        </w:rPr>
        <w:t xml:space="preserve">דיור בקהילה לאנשים עם מוגבלות בחברה הערבית </w:t>
      </w:r>
    </w:p>
    <w:p w14:paraId="0605CB44" w14:textId="77777777" w:rsidR="00751D47" w:rsidRDefault="00751D47" w:rsidP="00751D47">
      <w:pPr>
        <w:spacing w:after="0" w:line="360" w:lineRule="auto"/>
        <w:jc w:val="center"/>
        <w:rPr>
          <w:rFonts w:ascii="David" w:hAnsi="David" w:cs="David"/>
          <w:b/>
          <w:bCs/>
          <w:sz w:val="28"/>
          <w:szCs w:val="28"/>
          <w:rtl/>
        </w:rPr>
      </w:pPr>
      <w:r w:rsidRPr="00751D47">
        <w:rPr>
          <w:rFonts w:ascii="David" w:hAnsi="David" w:cs="David" w:hint="cs"/>
          <w:b/>
          <w:bCs/>
          <w:sz w:val="28"/>
          <w:szCs w:val="28"/>
          <w:rtl/>
        </w:rPr>
        <w:t xml:space="preserve"> תמונת מצב, מיפוי חסמים והמלצות לשינוי מדיניות</w:t>
      </w:r>
    </w:p>
    <w:p w14:paraId="2753AE6C" w14:textId="77777777" w:rsidR="003B496A" w:rsidRDefault="003B496A" w:rsidP="003B496A">
      <w:pPr>
        <w:spacing w:line="360" w:lineRule="auto"/>
        <w:jc w:val="center"/>
        <w:rPr>
          <w:rFonts w:ascii="David" w:hAnsi="David" w:cs="David"/>
          <w:b/>
          <w:bCs/>
          <w:sz w:val="24"/>
          <w:szCs w:val="24"/>
          <w:u w:val="single"/>
          <w:rtl/>
        </w:rPr>
      </w:pPr>
    </w:p>
    <w:p w14:paraId="505719FC" w14:textId="77777777" w:rsidR="003B496A" w:rsidRPr="00643C0E" w:rsidRDefault="003B496A" w:rsidP="003B496A">
      <w:pPr>
        <w:spacing w:line="360" w:lineRule="auto"/>
        <w:jc w:val="center"/>
        <w:rPr>
          <w:rFonts w:ascii="David" w:hAnsi="David" w:cs="David"/>
          <w:b/>
          <w:bCs/>
          <w:sz w:val="24"/>
          <w:szCs w:val="24"/>
          <w:u w:val="single"/>
          <w:rtl/>
        </w:rPr>
      </w:pPr>
      <w:r w:rsidRPr="00643C0E">
        <w:rPr>
          <w:rFonts w:ascii="David" w:hAnsi="David" w:cs="David" w:hint="cs"/>
          <w:b/>
          <w:bCs/>
          <w:sz w:val="24"/>
          <w:szCs w:val="24"/>
          <w:u w:val="single"/>
          <w:rtl/>
        </w:rPr>
        <w:t>תקציר</w:t>
      </w:r>
    </w:p>
    <w:p w14:paraId="388CAD97" w14:textId="77777777" w:rsidR="003B496A" w:rsidRPr="00484F3D" w:rsidRDefault="003B496A" w:rsidP="003B496A">
      <w:pPr>
        <w:spacing w:line="360" w:lineRule="auto"/>
        <w:rPr>
          <w:rFonts w:ascii="David" w:hAnsi="David" w:cs="David"/>
          <w:rtl/>
        </w:rPr>
      </w:pPr>
      <w:r w:rsidRPr="00484F3D">
        <w:rPr>
          <w:rFonts w:ascii="David" w:hAnsi="David" w:cs="David"/>
          <w:rtl/>
        </w:rPr>
        <w:t xml:space="preserve">הדוח שלפניכם </w:t>
      </w:r>
      <w:r w:rsidR="00A257FB">
        <w:rPr>
          <w:rFonts w:ascii="David" w:hAnsi="David" w:cs="David" w:hint="cs"/>
          <w:rtl/>
        </w:rPr>
        <w:t>עוסק</w:t>
      </w:r>
      <w:r w:rsidRPr="00484F3D">
        <w:rPr>
          <w:rFonts w:ascii="David" w:hAnsi="David" w:cs="David"/>
          <w:rtl/>
        </w:rPr>
        <w:t xml:space="preserve"> בזכות לחיים בקהילה של אנשים עם מוגבלות בחברה הערבית. המונח 'חיים בקהילה' מתייחס להיבטים השונים בחייו של אדם – מקום מגוריו, עבודתו, שירותי הפנאי, התחבורה </w:t>
      </w:r>
      <w:proofErr w:type="spellStart"/>
      <w:r w:rsidRPr="00484F3D">
        <w:rPr>
          <w:rFonts w:ascii="David" w:hAnsi="David" w:cs="David"/>
          <w:rtl/>
        </w:rPr>
        <w:t>וכו</w:t>
      </w:r>
      <w:proofErr w:type="spellEnd"/>
      <w:r w:rsidRPr="00484F3D">
        <w:rPr>
          <w:rFonts w:ascii="David" w:hAnsi="David" w:cs="David"/>
          <w:rtl/>
        </w:rPr>
        <w:t>'. הדוח הנוכחי מתמקד</w:t>
      </w:r>
      <w:r>
        <w:rPr>
          <w:rFonts w:ascii="David" w:hAnsi="David" w:cs="David" w:hint="cs"/>
          <w:rtl/>
        </w:rPr>
        <w:t xml:space="preserve"> </w:t>
      </w:r>
      <w:r w:rsidRPr="00484F3D">
        <w:rPr>
          <w:rFonts w:ascii="David" w:hAnsi="David" w:cs="David"/>
          <w:rtl/>
        </w:rPr>
        <w:t>בשאל</w:t>
      </w:r>
      <w:r>
        <w:rPr>
          <w:rFonts w:ascii="David" w:hAnsi="David" w:cs="David" w:hint="cs"/>
          <w:rtl/>
        </w:rPr>
        <w:t xml:space="preserve">ת מקום המגורים של </w:t>
      </w:r>
      <w:r w:rsidRPr="00484F3D">
        <w:rPr>
          <w:rFonts w:ascii="David" w:hAnsi="David" w:cs="David"/>
          <w:rtl/>
        </w:rPr>
        <w:t xml:space="preserve">אנשים עם מוגבלות בחברה הערבית – האם בקהילה או במסגרות מוסדיות, ומה הסיוע הניתן להם, על מנת לאפשר להם לגור בקהילה ולהיות חלק ממנה. </w:t>
      </w:r>
    </w:p>
    <w:p w14:paraId="07EC59EB" w14:textId="77777777" w:rsidR="003B496A" w:rsidRPr="00484F3D" w:rsidRDefault="003B496A" w:rsidP="003B496A">
      <w:pPr>
        <w:spacing w:line="360" w:lineRule="auto"/>
        <w:rPr>
          <w:rFonts w:ascii="David" w:hAnsi="David" w:cs="David"/>
          <w:rtl/>
        </w:rPr>
      </w:pPr>
      <w:r w:rsidRPr="00484F3D">
        <w:rPr>
          <w:rFonts w:ascii="David" w:hAnsi="David" w:cs="David"/>
          <w:rtl/>
        </w:rPr>
        <w:t>שירותי התמיכה והסיוע</w:t>
      </w:r>
      <w:r>
        <w:rPr>
          <w:rFonts w:ascii="David" w:hAnsi="David" w:cs="David" w:hint="cs"/>
          <w:rtl/>
        </w:rPr>
        <w:t xml:space="preserve"> בתחום הדיור בקהילה</w:t>
      </w:r>
      <w:r w:rsidRPr="00484F3D">
        <w:rPr>
          <w:rFonts w:ascii="David" w:hAnsi="David" w:cs="David"/>
          <w:rtl/>
        </w:rPr>
        <w:t>, כוללים סיוע בניהול משק הבית ובקניות, סיוע הניתן על מנת לאפשר שימוש בשירותים שונים בקהילה (כמו שירותי בריאות) ועוד. שירותים אלו יכולים להינתן לאדם המתגורר בביתו, בבית משפחתו או במסגרות דיור מוגנות בקהילה.</w:t>
      </w:r>
      <w:r>
        <w:rPr>
          <w:rFonts w:ascii="David" w:hAnsi="David" w:cs="David" w:hint="cs"/>
          <w:rtl/>
        </w:rPr>
        <w:t xml:space="preserve"> בנוסף לאלו, ניתנים על ידי משרדי הבריאות והרווחה שירותי דיור לאנשים עם מוגבלות במסגרות מוסדיות שאינן בקהילה.</w:t>
      </w:r>
    </w:p>
    <w:p w14:paraId="11423A9B" w14:textId="77777777" w:rsidR="003B496A" w:rsidRPr="00484F3D" w:rsidRDefault="003B496A" w:rsidP="003B496A">
      <w:pPr>
        <w:spacing w:line="360" w:lineRule="auto"/>
        <w:rPr>
          <w:rFonts w:ascii="David" w:hAnsi="David" w:cs="David"/>
          <w:rtl/>
        </w:rPr>
      </w:pPr>
      <w:r w:rsidRPr="00484F3D">
        <w:rPr>
          <w:rFonts w:ascii="David" w:hAnsi="David" w:cs="David"/>
          <w:rtl/>
        </w:rPr>
        <w:t>בהתאם, נחלקים שירותי הדיור אשר נבחנו בדוח ל 4 קטגוריות:</w:t>
      </w:r>
    </w:p>
    <w:p w14:paraId="34CF028F" w14:textId="77777777" w:rsidR="003B496A" w:rsidRDefault="003B496A" w:rsidP="003B496A">
      <w:pPr>
        <w:spacing w:line="360" w:lineRule="auto"/>
        <w:rPr>
          <w:rFonts w:ascii="David" w:hAnsi="David" w:cs="David"/>
          <w:rtl/>
        </w:rPr>
      </w:pPr>
      <w:r>
        <w:rPr>
          <w:rFonts w:ascii="David" w:hAnsi="David" w:cs="David"/>
          <w:rtl/>
        </w:rPr>
        <w:t>-</w:t>
      </w:r>
      <w:r w:rsidRPr="00630582">
        <w:rPr>
          <w:rFonts w:ascii="David" w:hAnsi="David" w:cs="David"/>
          <w:b/>
          <w:bCs/>
          <w:rtl/>
        </w:rPr>
        <w:t>שירותים תומכי דיור בקהילה</w:t>
      </w:r>
      <w:r w:rsidRPr="00484F3D">
        <w:rPr>
          <w:rFonts w:ascii="David" w:hAnsi="David" w:cs="David"/>
          <w:rtl/>
        </w:rPr>
        <w:t xml:space="preserve"> – שירותים הניתנים לאדם בביתו או בבית משפחתו (הוריו, אחיו...).</w:t>
      </w:r>
    </w:p>
    <w:p w14:paraId="04A1EEE9" w14:textId="77777777" w:rsidR="003B496A" w:rsidRPr="00484F3D" w:rsidRDefault="003B496A" w:rsidP="003B496A">
      <w:pPr>
        <w:spacing w:line="360" w:lineRule="auto"/>
        <w:rPr>
          <w:rFonts w:ascii="David" w:hAnsi="David" w:cs="David"/>
          <w:rtl/>
        </w:rPr>
      </w:pPr>
      <w:r>
        <w:rPr>
          <w:rFonts w:ascii="David" w:hAnsi="David" w:cs="David" w:hint="cs"/>
          <w:rtl/>
        </w:rPr>
        <w:t xml:space="preserve">- </w:t>
      </w:r>
      <w:r w:rsidRPr="00630582">
        <w:rPr>
          <w:rFonts w:ascii="David" w:hAnsi="David" w:cs="David"/>
          <w:b/>
          <w:bCs/>
          <w:rtl/>
        </w:rPr>
        <w:t>דירות מוגנות בקהילה</w:t>
      </w:r>
      <w:r w:rsidRPr="00484F3D">
        <w:rPr>
          <w:rFonts w:ascii="David" w:hAnsi="David" w:cs="David"/>
          <w:rtl/>
        </w:rPr>
        <w:t xml:space="preserve"> – מסגרות דיור בקהילה בהן מתגוררים עד 6 אנשים.</w:t>
      </w:r>
    </w:p>
    <w:p w14:paraId="535714A5" w14:textId="77777777" w:rsidR="003B496A" w:rsidRPr="00484F3D" w:rsidRDefault="003B496A" w:rsidP="003B496A">
      <w:pPr>
        <w:spacing w:line="360" w:lineRule="auto"/>
        <w:rPr>
          <w:rFonts w:ascii="David" w:hAnsi="David" w:cs="David"/>
          <w:rtl/>
        </w:rPr>
      </w:pPr>
      <w:r w:rsidRPr="00484F3D">
        <w:rPr>
          <w:rFonts w:ascii="David" w:hAnsi="David" w:cs="David"/>
          <w:rtl/>
        </w:rPr>
        <w:t xml:space="preserve">- </w:t>
      </w:r>
      <w:r w:rsidRPr="00630582">
        <w:rPr>
          <w:rFonts w:ascii="David" w:hAnsi="David" w:cs="David"/>
          <w:b/>
          <w:bCs/>
          <w:rtl/>
        </w:rPr>
        <w:t>מוסדות קטנים</w:t>
      </w:r>
      <w:r w:rsidRPr="00484F3D">
        <w:rPr>
          <w:rFonts w:ascii="David" w:hAnsi="David" w:cs="David"/>
          <w:rtl/>
        </w:rPr>
        <w:t xml:space="preserve"> – מסגרות דיור מוסדיות בהן מתגוררים 24-7 אנשים.</w:t>
      </w:r>
    </w:p>
    <w:p w14:paraId="4EBFDA07" w14:textId="77777777" w:rsidR="003B496A" w:rsidRPr="00484F3D" w:rsidRDefault="003B496A" w:rsidP="003B496A">
      <w:pPr>
        <w:spacing w:line="360" w:lineRule="auto"/>
        <w:rPr>
          <w:rFonts w:ascii="David" w:hAnsi="David" w:cs="David"/>
          <w:rtl/>
        </w:rPr>
      </w:pPr>
      <w:r w:rsidRPr="00484F3D">
        <w:rPr>
          <w:rFonts w:ascii="David" w:hAnsi="David" w:cs="David"/>
          <w:rtl/>
        </w:rPr>
        <w:t xml:space="preserve">- </w:t>
      </w:r>
      <w:r w:rsidRPr="00630582">
        <w:rPr>
          <w:rFonts w:ascii="David" w:hAnsi="David" w:cs="David"/>
          <w:b/>
          <w:bCs/>
          <w:rtl/>
        </w:rPr>
        <w:t>מוסדות גדולים</w:t>
      </w:r>
      <w:r w:rsidRPr="00484F3D">
        <w:rPr>
          <w:rFonts w:ascii="David" w:hAnsi="David" w:cs="David"/>
          <w:rtl/>
        </w:rPr>
        <w:t xml:space="preserve"> – מסגרות דיור מוסדיות בהן מתגוררים 25 אנשים ומעלה.</w:t>
      </w:r>
    </w:p>
    <w:p w14:paraId="311C2173" w14:textId="77777777" w:rsidR="003B496A" w:rsidRPr="00484F3D" w:rsidRDefault="003B496A" w:rsidP="003B496A">
      <w:pPr>
        <w:spacing w:line="360" w:lineRule="auto"/>
        <w:rPr>
          <w:rFonts w:ascii="David" w:hAnsi="David" w:cs="David"/>
          <w:rtl/>
        </w:rPr>
      </w:pPr>
      <w:r w:rsidRPr="00484F3D">
        <w:rPr>
          <w:rFonts w:ascii="David" w:hAnsi="David" w:cs="David"/>
          <w:rtl/>
        </w:rPr>
        <w:t xml:space="preserve"> על פי החלוקה המקובלת במשרד הרווחה, 3 הקטגוריות האחרונות, דירות מוגנות, מוסדות קטנים ומוסדות גדולים נכללות תחת הגדרה של </w:t>
      </w:r>
      <w:r>
        <w:rPr>
          <w:rFonts w:ascii="David" w:hAnsi="David" w:cs="David" w:hint="cs"/>
          <w:rtl/>
        </w:rPr>
        <w:t>'</w:t>
      </w:r>
      <w:r w:rsidRPr="00484F3D">
        <w:rPr>
          <w:rFonts w:ascii="David" w:hAnsi="David" w:cs="David"/>
          <w:rtl/>
        </w:rPr>
        <w:t>דיור חוץ ביתי</w:t>
      </w:r>
      <w:r>
        <w:rPr>
          <w:rFonts w:ascii="David" w:hAnsi="David" w:cs="David" w:hint="cs"/>
          <w:rtl/>
        </w:rPr>
        <w:t>'</w:t>
      </w:r>
      <w:r w:rsidRPr="00484F3D">
        <w:rPr>
          <w:rFonts w:ascii="David" w:hAnsi="David" w:cs="David"/>
          <w:rtl/>
        </w:rPr>
        <w:t>.</w:t>
      </w:r>
    </w:p>
    <w:p w14:paraId="1F3C09A1" w14:textId="77777777" w:rsidR="003B496A" w:rsidRPr="00484F3D" w:rsidRDefault="003B496A" w:rsidP="003B496A">
      <w:pPr>
        <w:spacing w:line="360" w:lineRule="auto"/>
        <w:rPr>
          <w:rFonts w:ascii="David" w:hAnsi="David" w:cs="David"/>
          <w:rtl/>
        </w:rPr>
      </w:pPr>
      <w:r w:rsidRPr="00484F3D">
        <w:rPr>
          <w:rFonts w:ascii="David" w:hAnsi="David" w:cs="David"/>
          <w:rtl/>
        </w:rPr>
        <w:t>לדוח 3 מטרות עיקריות:</w:t>
      </w:r>
    </w:p>
    <w:p w14:paraId="5D4A1897" w14:textId="77777777" w:rsidR="003B496A" w:rsidRPr="00484F3D" w:rsidRDefault="003B496A" w:rsidP="003B496A">
      <w:pPr>
        <w:spacing w:line="360" w:lineRule="auto"/>
        <w:rPr>
          <w:rFonts w:ascii="David" w:hAnsi="David" w:cs="David"/>
          <w:rtl/>
        </w:rPr>
      </w:pPr>
      <w:r w:rsidRPr="00484F3D">
        <w:rPr>
          <w:rFonts w:ascii="David" w:hAnsi="David" w:cs="David"/>
          <w:rtl/>
        </w:rPr>
        <w:t xml:space="preserve">1. לבחון את מצבם של אנשים עם מוגבלות בחברה הערבית ואת השירותים הניתנים להם, בדגש על שירותים בתחום המגורים בקהילה. בין השאר נבקש לבחון אם ובאיזו מידה קיימים פערים בין ערבים ליהודים בתחום זה. </w:t>
      </w:r>
    </w:p>
    <w:p w14:paraId="7E9E2E0C" w14:textId="77777777" w:rsidR="003B496A" w:rsidRPr="00484F3D" w:rsidRDefault="003B496A" w:rsidP="003B496A">
      <w:pPr>
        <w:spacing w:line="360" w:lineRule="auto"/>
        <w:rPr>
          <w:rFonts w:ascii="David" w:hAnsi="David" w:cs="David"/>
          <w:rtl/>
        </w:rPr>
      </w:pPr>
      <w:r w:rsidRPr="00484F3D">
        <w:rPr>
          <w:rFonts w:ascii="David" w:hAnsi="David" w:cs="David"/>
          <w:rtl/>
        </w:rPr>
        <w:t>2. למפות את החסמים המונעים או מקשים על מימושה של הזכות לדיור בקהילה בחברה הערבית.</w:t>
      </w:r>
    </w:p>
    <w:p w14:paraId="1559705B" w14:textId="77777777" w:rsidR="003B496A" w:rsidRPr="00484F3D" w:rsidRDefault="003B496A" w:rsidP="003B496A">
      <w:pPr>
        <w:spacing w:line="360" w:lineRule="auto"/>
        <w:rPr>
          <w:rFonts w:ascii="David" w:hAnsi="David" w:cs="David"/>
          <w:rtl/>
        </w:rPr>
      </w:pPr>
      <w:r w:rsidRPr="00484F3D">
        <w:rPr>
          <w:rFonts w:ascii="David" w:hAnsi="David" w:cs="David"/>
          <w:rtl/>
        </w:rPr>
        <w:t>3. להמליץ על צעדים לשינוי מדיניות בהם יש לנקוט על מנת להביא לשינוי המצב הקיים.</w:t>
      </w:r>
    </w:p>
    <w:p w14:paraId="23381F6A" w14:textId="77777777" w:rsidR="003B496A" w:rsidRPr="007850F9" w:rsidRDefault="003B496A" w:rsidP="003B496A">
      <w:pPr>
        <w:spacing w:after="0" w:line="360" w:lineRule="auto"/>
        <w:jc w:val="both"/>
        <w:rPr>
          <w:rFonts w:ascii="David" w:hAnsi="David" w:cs="David"/>
          <w:b/>
          <w:bCs/>
          <w:rtl/>
        </w:rPr>
      </w:pPr>
      <w:r w:rsidRPr="007850F9">
        <w:rPr>
          <w:rFonts w:ascii="David" w:hAnsi="David" w:cs="David"/>
          <w:b/>
          <w:bCs/>
          <w:rtl/>
        </w:rPr>
        <w:t>אנשים עם מוגבלות בחברה הערבית:</w:t>
      </w:r>
    </w:p>
    <w:p w14:paraId="3B19DC81" w14:textId="77777777" w:rsidR="003B496A" w:rsidRPr="00484F3D" w:rsidRDefault="003B496A" w:rsidP="003B496A">
      <w:pPr>
        <w:spacing w:after="0" w:line="360" w:lineRule="auto"/>
        <w:jc w:val="both"/>
        <w:rPr>
          <w:rFonts w:ascii="David" w:hAnsi="David" w:cs="David"/>
          <w:b/>
          <w:bCs/>
          <w:rtl/>
        </w:rPr>
      </w:pPr>
      <w:r w:rsidRPr="00484F3D">
        <w:rPr>
          <w:rFonts w:ascii="David" w:hAnsi="David" w:cs="David"/>
          <w:rtl/>
        </w:rPr>
        <w:t xml:space="preserve">- שעור האנשים עם מוגבלות בחברה הערבית, העומד על 22% מהאוכלוסייה בגיל </w:t>
      </w:r>
      <w:r w:rsidR="00A257FB">
        <w:rPr>
          <w:rFonts w:ascii="David" w:hAnsi="David" w:cs="David" w:hint="cs"/>
          <w:rtl/>
        </w:rPr>
        <w:t>64-20</w:t>
      </w:r>
      <w:r w:rsidRPr="00484F3D">
        <w:rPr>
          <w:rFonts w:ascii="David" w:hAnsi="David" w:cs="David"/>
          <w:rtl/>
        </w:rPr>
        <w:t xml:space="preserve">, גבוה ביחס לשיעורם בחברה היהודית, העומד על 15%.  עיקר הפער נובע משכיחות גבוהה יותר של אנשים עם מוגבלות חמורה בחברה הערבית (כ–10%) ביחס לשכיחותם בחברה היהודית (כ–5%). </w:t>
      </w:r>
    </w:p>
    <w:p w14:paraId="6A2D2723" w14:textId="77777777" w:rsidR="003B496A" w:rsidRPr="00484F3D" w:rsidRDefault="003B496A" w:rsidP="003B496A">
      <w:pPr>
        <w:pStyle w:val="a3"/>
        <w:spacing w:after="0" w:line="360" w:lineRule="auto"/>
        <w:ind w:left="0"/>
        <w:jc w:val="both"/>
        <w:rPr>
          <w:rFonts w:ascii="David" w:hAnsi="David" w:cs="David"/>
          <w:rtl/>
        </w:rPr>
      </w:pPr>
      <w:r w:rsidRPr="00484F3D">
        <w:rPr>
          <w:rFonts w:ascii="David" w:hAnsi="David" w:cs="David"/>
          <w:rtl/>
        </w:rPr>
        <w:t>- שיעור האנשים עם מוגבלות הרשומים בלשכות לשירותים חברתיים ברשויות הערביות, העומד על כ-40 לאלף נפש, גבוה משמעותית, למעלה מפי 2, משיעורם של אלו ברשויות היהודיות והמעורבות, שם שיעורם עומד על  16.7 לאלף נפש.</w:t>
      </w:r>
      <w:r>
        <w:rPr>
          <w:rFonts w:ascii="David" w:hAnsi="David" w:cs="David" w:hint="cs"/>
          <w:rtl/>
        </w:rPr>
        <w:t xml:space="preserve"> </w:t>
      </w:r>
    </w:p>
    <w:p w14:paraId="61436798" w14:textId="77777777" w:rsidR="003B496A" w:rsidRPr="00484F3D" w:rsidRDefault="003B496A" w:rsidP="003B496A">
      <w:pPr>
        <w:pStyle w:val="a3"/>
        <w:spacing w:after="0" w:line="360" w:lineRule="auto"/>
        <w:ind w:left="0"/>
        <w:jc w:val="both"/>
        <w:rPr>
          <w:rFonts w:ascii="David" w:hAnsi="David" w:cs="David"/>
          <w:rtl/>
        </w:rPr>
      </w:pPr>
      <w:r w:rsidRPr="00484F3D">
        <w:rPr>
          <w:rFonts w:ascii="David" w:hAnsi="David" w:cs="David"/>
          <w:rtl/>
        </w:rPr>
        <w:t>- שיעורם של מקבלי קצבת נכות, שיש להם לפחות 40% נכות רפואית על רקע נפשי, ולפיכך זכאים לשירותי שיקום</w:t>
      </w:r>
      <w:r w:rsidR="00EE72A7">
        <w:rPr>
          <w:rFonts w:ascii="David" w:hAnsi="David" w:cs="David" w:hint="cs"/>
          <w:rtl/>
        </w:rPr>
        <w:t xml:space="preserve"> שבאחריות משרד הבריאות</w:t>
      </w:r>
      <w:r w:rsidRPr="00484F3D">
        <w:rPr>
          <w:rFonts w:ascii="David" w:hAnsi="David" w:cs="David"/>
          <w:rtl/>
        </w:rPr>
        <w:t xml:space="preserve">, נמוך משמעותית, כמעט ב-50%, באוכלוסייה הערבית ביחס לאוכלוסייה היהודית. פער זה נובע </w:t>
      </w:r>
      <w:r>
        <w:rPr>
          <w:rFonts w:ascii="David" w:hAnsi="David" w:cs="David" w:hint="cs"/>
          <w:rtl/>
        </w:rPr>
        <w:t xml:space="preserve">ככל הנראה </w:t>
      </w:r>
      <w:r w:rsidRPr="00484F3D">
        <w:rPr>
          <w:rFonts w:ascii="David" w:hAnsi="David" w:cs="David"/>
          <w:rtl/>
        </w:rPr>
        <w:t xml:space="preserve">מתת אבחון של בעיות נפשיות בחברה הערבית או מתת פניה </w:t>
      </w:r>
      <w:r w:rsidRPr="00484F3D">
        <w:rPr>
          <w:rFonts w:ascii="David" w:hAnsi="David" w:cs="David"/>
          <w:rtl/>
        </w:rPr>
        <w:lastRenderedPageBreak/>
        <w:t>להכרה בביטוח הלאומי של אנשים עם מוגבלות נפשית, או משילוב של השניים, נושאים בהם לא עוסק הדוח הנוכחי.</w:t>
      </w:r>
    </w:p>
    <w:p w14:paraId="71EA120D" w14:textId="77777777" w:rsidR="003B496A" w:rsidRPr="00484F3D" w:rsidRDefault="003B496A" w:rsidP="003B496A">
      <w:pPr>
        <w:spacing w:after="0" w:line="360" w:lineRule="auto"/>
        <w:jc w:val="both"/>
        <w:rPr>
          <w:rFonts w:ascii="David" w:hAnsi="David" w:cs="David"/>
          <w:rtl/>
        </w:rPr>
      </w:pPr>
    </w:p>
    <w:p w14:paraId="3BC362C7" w14:textId="77777777" w:rsidR="003B496A" w:rsidRPr="003B496A" w:rsidRDefault="003B496A" w:rsidP="003B496A">
      <w:pPr>
        <w:spacing w:after="0" w:line="360" w:lineRule="auto"/>
        <w:jc w:val="both"/>
        <w:rPr>
          <w:rFonts w:ascii="David" w:hAnsi="David" w:cs="David"/>
          <w:b/>
          <w:bCs/>
          <w:sz w:val="24"/>
          <w:szCs w:val="24"/>
          <w:rtl/>
        </w:rPr>
      </w:pPr>
      <w:r w:rsidRPr="003B496A">
        <w:rPr>
          <w:rFonts w:ascii="David" w:hAnsi="David" w:cs="David"/>
          <w:b/>
          <w:bCs/>
          <w:sz w:val="24"/>
          <w:szCs w:val="24"/>
          <w:rtl/>
        </w:rPr>
        <w:t>הפערים העיקריים בשימוש בשירותי דיור העולים מהנתונים:</w:t>
      </w:r>
    </w:p>
    <w:p w14:paraId="51B12F0E" w14:textId="77777777" w:rsidR="003B496A" w:rsidRPr="00484F3D" w:rsidRDefault="003B496A" w:rsidP="003B496A">
      <w:pPr>
        <w:spacing w:after="0" w:line="360" w:lineRule="auto"/>
        <w:jc w:val="both"/>
        <w:rPr>
          <w:rFonts w:ascii="David" w:hAnsi="David" w:cs="David"/>
          <w:b/>
          <w:bCs/>
          <w:u w:val="single"/>
          <w:rtl/>
        </w:rPr>
      </w:pPr>
    </w:p>
    <w:p w14:paraId="1566FFDC" w14:textId="77777777" w:rsidR="003B496A" w:rsidRPr="00484F3D" w:rsidRDefault="003B496A" w:rsidP="003B496A">
      <w:pPr>
        <w:spacing w:after="0" w:line="360" w:lineRule="auto"/>
        <w:jc w:val="both"/>
        <w:rPr>
          <w:rFonts w:ascii="David" w:hAnsi="David" w:cs="David"/>
          <w:b/>
          <w:bCs/>
          <w:rtl/>
        </w:rPr>
      </w:pPr>
      <w:r w:rsidRPr="00484F3D">
        <w:rPr>
          <w:rFonts w:ascii="David" w:hAnsi="David" w:cs="David"/>
          <w:b/>
          <w:bCs/>
          <w:rtl/>
        </w:rPr>
        <w:t xml:space="preserve">שירותים באחריות משרד הרווחה </w:t>
      </w:r>
    </w:p>
    <w:p w14:paraId="2B72513F" w14:textId="77777777" w:rsidR="003B496A" w:rsidRPr="00484F3D" w:rsidRDefault="003B496A" w:rsidP="003B496A">
      <w:pPr>
        <w:spacing w:after="0" w:line="360" w:lineRule="auto"/>
        <w:ind w:left="84"/>
        <w:jc w:val="both"/>
        <w:rPr>
          <w:rFonts w:ascii="David" w:hAnsi="David" w:cs="David"/>
        </w:rPr>
      </w:pPr>
      <w:r w:rsidRPr="00484F3D">
        <w:rPr>
          <w:rFonts w:ascii="David" w:hAnsi="David" w:cs="David"/>
          <w:b/>
          <w:bCs/>
          <w:rtl/>
        </w:rPr>
        <w:t>1. פער בהיקף השימוש בשירותי דיור</w:t>
      </w:r>
      <w:r w:rsidRPr="00484F3D">
        <w:rPr>
          <w:rFonts w:ascii="David" w:hAnsi="David" w:cs="David"/>
          <w:rtl/>
        </w:rPr>
        <w:t xml:space="preserve"> </w:t>
      </w:r>
      <w:r w:rsidRPr="00484F3D">
        <w:rPr>
          <w:rFonts w:ascii="David" w:hAnsi="David" w:cs="David"/>
          <w:b/>
          <w:bCs/>
          <w:rtl/>
        </w:rPr>
        <w:t>חוץ ביתיים, ובעיקר בשירותי הדיור בקהילה</w:t>
      </w:r>
      <w:r w:rsidRPr="00484F3D">
        <w:rPr>
          <w:rFonts w:ascii="David" w:hAnsi="David" w:cs="David"/>
          <w:rtl/>
        </w:rPr>
        <w:t xml:space="preserve">: קיים פער גדול, של פי למעלה מחמישה, בשיעור האנשים המקבלים שירותי דיור חוץ ביתי בין אנשים עם מוגבלות </w:t>
      </w:r>
      <w:proofErr w:type="spellStart"/>
      <w:r w:rsidRPr="00484F3D">
        <w:rPr>
          <w:rFonts w:ascii="David" w:hAnsi="David" w:cs="David"/>
          <w:rtl/>
        </w:rPr>
        <w:t>באוכלוסיה</w:t>
      </w:r>
      <w:proofErr w:type="spellEnd"/>
      <w:r w:rsidRPr="00484F3D">
        <w:rPr>
          <w:rFonts w:ascii="David" w:hAnsi="David" w:cs="David"/>
          <w:rtl/>
        </w:rPr>
        <w:t xml:space="preserve"> היהודית לאלו </w:t>
      </w:r>
      <w:proofErr w:type="spellStart"/>
      <w:r w:rsidRPr="00484F3D">
        <w:rPr>
          <w:rFonts w:ascii="David" w:hAnsi="David" w:cs="David"/>
          <w:rtl/>
        </w:rPr>
        <w:t>באוכלוסיה</w:t>
      </w:r>
      <w:proofErr w:type="spellEnd"/>
      <w:r w:rsidRPr="00484F3D">
        <w:rPr>
          <w:rFonts w:ascii="David" w:hAnsi="David" w:cs="David"/>
          <w:rtl/>
        </w:rPr>
        <w:t xml:space="preserve"> הערבית. פער גדול במיוחד, של פי 27, קיים בהיקף השימוש בשירותי דיור חוץ ביתיים בקהילה</w:t>
      </w:r>
      <w:r>
        <w:rPr>
          <w:rFonts w:ascii="David" w:hAnsi="David" w:cs="David" w:hint="cs"/>
          <w:rtl/>
        </w:rPr>
        <w:t>.</w:t>
      </w:r>
      <w:r w:rsidRPr="00484F3D">
        <w:rPr>
          <w:rFonts w:ascii="David" w:hAnsi="David" w:cs="David"/>
          <w:rtl/>
        </w:rPr>
        <w:t xml:space="preserve"> </w:t>
      </w:r>
      <w:r>
        <w:rPr>
          <w:rFonts w:ascii="David" w:hAnsi="David" w:cs="David" w:hint="cs"/>
          <w:rtl/>
        </w:rPr>
        <w:t xml:space="preserve">בהתאם, </w:t>
      </w:r>
      <w:r w:rsidRPr="00484F3D">
        <w:rPr>
          <w:rFonts w:ascii="David" w:hAnsi="David" w:cs="David"/>
          <w:rtl/>
        </w:rPr>
        <w:t>מקרב מקבלי שירותי הדיור החוץ ביתי, תושבי רשויות ערביות מופנים בשיעורים גבוהים יותר למסגרות מוסדיות גדולות או קטנות, ופחות לשירותי דיור בקהילה</w:t>
      </w:r>
      <w:r>
        <w:rPr>
          <w:rFonts w:ascii="David" w:hAnsi="David" w:cs="David" w:hint="cs"/>
          <w:rtl/>
        </w:rPr>
        <w:t>, זאת בהשוואה לתושבי הרשויות היהודיות והמעורבות</w:t>
      </w:r>
      <w:r w:rsidRPr="00484F3D">
        <w:rPr>
          <w:rFonts w:ascii="David" w:hAnsi="David" w:cs="David"/>
          <w:rtl/>
        </w:rPr>
        <w:t>.</w:t>
      </w:r>
    </w:p>
    <w:p w14:paraId="5BA3ABD0" w14:textId="77777777" w:rsidR="003B496A" w:rsidRPr="00484F3D" w:rsidRDefault="003B496A" w:rsidP="003B496A">
      <w:pPr>
        <w:spacing w:after="0" w:line="360" w:lineRule="auto"/>
        <w:ind w:left="84"/>
        <w:jc w:val="both"/>
        <w:rPr>
          <w:rFonts w:ascii="David" w:hAnsi="David" w:cs="David"/>
        </w:rPr>
      </w:pPr>
      <w:r w:rsidRPr="00484F3D">
        <w:rPr>
          <w:rFonts w:ascii="David" w:hAnsi="David" w:cs="David"/>
          <w:b/>
          <w:bCs/>
          <w:rtl/>
        </w:rPr>
        <w:t xml:space="preserve">2. פער בהיצע מסגרות הדיור הממוקמות בקהילה: </w:t>
      </w:r>
      <w:r w:rsidRPr="00484F3D">
        <w:rPr>
          <w:rFonts w:ascii="David" w:hAnsi="David" w:cs="David"/>
          <w:rtl/>
        </w:rPr>
        <w:t xml:space="preserve">יש היצע קטן מאד של מסגרות דיור בקהילה הממוקמות בישובים ערביים, ובהתייחס למוגבלויות מסוימות אין היצע כלל. </w:t>
      </w:r>
    </w:p>
    <w:p w14:paraId="310320CE" w14:textId="77777777" w:rsidR="003B496A" w:rsidRPr="00484F3D" w:rsidRDefault="003B496A" w:rsidP="003B496A">
      <w:pPr>
        <w:spacing w:after="0" w:line="360" w:lineRule="auto"/>
        <w:ind w:left="84"/>
        <w:jc w:val="both"/>
        <w:rPr>
          <w:rFonts w:ascii="David" w:hAnsi="David" w:cs="David"/>
        </w:rPr>
      </w:pPr>
      <w:r w:rsidRPr="00484F3D">
        <w:rPr>
          <w:rFonts w:ascii="David" w:hAnsi="David" w:cs="David"/>
          <w:b/>
          <w:bCs/>
          <w:rtl/>
        </w:rPr>
        <w:t>3. פער בהיקף השימוש בשירותים תומכי דיור</w:t>
      </w:r>
      <w:r w:rsidRPr="00484F3D">
        <w:rPr>
          <w:rFonts w:ascii="David" w:hAnsi="David" w:cs="David"/>
          <w:rtl/>
        </w:rPr>
        <w:t xml:space="preserve"> </w:t>
      </w:r>
      <w:r w:rsidRPr="00484F3D">
        <w:rPr>
          <w:rFonts w:ascii="David" w:hAnsi="David" w:cs="David"/>
          <w:b/>
          <w:bCs/>
          <w:rtl/>
        </w:rPr>
        <w:t>בקהילה והיצע מועט של שירותים</w:t>
      </w:r>
      <w:r w:rsidRPr="00484F3D">
        <w:rPr>
          <w:rFonts w:ascii="David" w:hAnsi="David" w:cs="David"/>
          <w:rtl/>
        </w:rPr>
        <w:t xml:space="preserve">: במצב בו יש שימוש מועט בשירותי הדיור החוץ ביתיים, ניתן היה לצפות כי היקף השימוש בשירותים תומכי הדיור, הניתנים לאנשים המתגוררים בביתם, יהיה גבוה. הנתונים מצביעים על כך שהמצב הפוך – ככלל, שיעור האנשים המקבלים שירותים תומכי דיור בקהילה, הניתנים לאנשים המתגוררים בביתם, נמוך. </w:t>
      </w:r>
      <w:r>
        <w:rPr>
          <w:rFonts w:cs="David" w:hint="cs"/>
          <w:rtl/>
        </w:rPr>
        <w:t xml:space="preserve">המצב חמור במיוחד ברשויות הערביות, שם שיעור זה נמוך במיוחד. </w:t>
      </w:r>
    </w:p>
    <w:p w14:paraId="600E5B4C" w14:textId="77777777" w:rsidR="00EE72A7" w:rsidRDefault="00EE72A7" w:rsidP="003B496A">
      <w:pPr>
        <w:spacing w:after="0" w:line="360" w:lineRule="auto"/>
        <w:ind w:left="-58"/>
        <w:jc w:val="both"/>
        <w:rPr>
          <w:rFonts w:ascii="David" w:hAnsi="David" w:cs="David"/>
          <w:b/>
          <w:bCs/>
          <w:rtl/>
        </w:rPr>
      </w:pPr>
    </w:p>
    <w:p w14:paraId="21D151FF" w14:textId="77777777" w:rsidR="003B496A" w:rsidRPr="00484F3D" w:rsidRDefault="003B496A" w:rsidP="003B496A">
      <w:pPr>
        <w:spacing w:after="0" w:line="360" w:lineRule="auto"/>
        <w:ind w:left="-58"/>
        <w:jc w:val="both"/>
        <w:rPr>
          <w:rFonts w:ascii="David" w:hAnsi="David" w:cs="David"/>
          <w:b/>
          <w:bCs/>
          <w:rtl/>
        </w:rPr>
      </w:pPr>
      <w:r w:rsidRPr="00484F3D">
        <w:rPr>
          <w:rFonts w:ascii="David" w:hAnsi="David" w:cs="David"/>
          <w:b/>
          <w:bCs/>
          <w:rtl/>
        </w:rPr>
        <w:t>שירותים באחריות משרד הבריאות</w:t>
      </w:r>
    </w:p>
    <w:p w14:paraId="76435FE0" w14:textId="77777777" w:rsidR="003B496A" w:rsidRPr="00484F3D" w:rsidRDefault="003B496A" w:rsidP="00EE72A7">
      <w:pPr>
        <w:pStyle w:val="a3"/>
        <w:numPr>
          <w:ilvl w:val="1"/>
          <w:numId w:val="42"/>
        </w:numPr>
        <w:tabs>
          <w:tab w:val="left" w:pos="368"/>
        </w:tabs>
        <w:spacing w:after="0" w:line="360" w:lineRule="auto"/>
        <w:ind w:left="84" w:firstLine="0"/>
        <w:jc w:val="both"/>
        <w:rPr>
          <w:rFonts w:ascii="David" w:hAnsi="David" w:cs="David"/>
          <w:rtl/>
        </w:rPr>
      </w:pPr>
      <w:r w:rsidRPr="00484F3D">
        <w:rPr>
          <w:rFonts w:ascii="David" w:hAnsi="David" w:cs="David"/>
          <w:b/>
          <w:bCs/>
          <w:rtl/>
        </w:rPr>
        <w:t xml:space="preserve">פער בשיעור מימוש הזכאות לשירותי שיקום: </w:t>
      </w:r>
      <w:r w:rsidRPr="00484F3D">
        <w:rPr>
          <w:rFonts w:ascii="David" w:hAnsi="David" w:cs="David"/>
          <w:rtl/>
        </w:rPr>
        <w:t>שיעור האנשים עם מוגבלות נפשית המממשים זכאותם לשירותי שיקום שבאחריות משרד הבריאות, מסך כל הזכאים, נמוך בקרב האוכלוסייה הערבית בהשוואה לאוכלוסייה היהודית.</w:t>
      </w:r>
    </w:p>
    <w:p w14:paraId="11C21614" w14:textId="77777777" w:rsidR="003B496A" w:rsidRPr="00484F3D" w:rsidRDefault="003B496A" w:rsidP="00EE72A7">
      <w:pPr>
        <w:pStyle w:val="a3"/>
        <w:numPr>
          <w:ilvl w:val="1"/>
          <w:numId w:val="42"/>
        </w:numPr>
        <w:tabs>
          <w:tab w:val="left" w:pos="368"/>
        </w:tabs>
        <w:spacing w:after="0" w:line="360" w:lineRule="auto"/>
        <w:ind w:left="84" w:firstLine="0"/>
        <w:jc w:val="both"/>
        <w:rPr>
          <w:rFonts w:ascii="David" w:hAnsi="David" w:cs="David"/>
        </w:rPr>
      </w:pPr>
      <w:r w:rsidRPr="00484F3D">
        <w:rPr>
          <w:rFonts w:ascii="David" w:hAnsi="David" w:cs="David"/>
          <w:b/>
          <w:bCs/>
          <w:rtl/>
        </w:rPr>
        <w:t>פער בשימוש בשירותי דיור:</w:t>
      </w:r>
      <w:r w:rsidRPr="00484F3D">
        <w:rPr>
          <w:rFonts w:ascii="David" w:hAnsi="David" w:cs="David"/>
          <w:rtl/>
        </w:rPr>
        <w:t xml:space="preserve"> שיעורם של מקבלי שירותי דיור שבאחריות משרד הבריאות מסך כל מקבלי שירותי השיקום</w:t>
      </w:r>
      <w:r w:rsidR="00EE72A7">
        <w:rPr>
          <w:rFonts w:ascii="David" w:hAnsi="David" w:cs="David" w:hint="cs"/>
          <w:rtl/>
        </w:rPr>
        <w:t>,</w:t>
      </w:r>
      <w:r w:rsidRPr="00484F3D">
        <w:rPr>
          <w:rFonts w:ascii="David" w:hAnsi="David" w:cs="David"/>
          <w:rtl/>
        </w:rPr>
        <w:t xml:space="preserve"> נמוך בקרב האוכלוסייה הערבית בהשוואה לאוכלוסייה היהודית. עם זאת, חלקם היחסי של מקבלי שירותי דיור בקהילה מסך כל מקבלי השירותים בחברה הערבית מעט גבוה יותר בהשוואה לאוכלוסייה היהודית, ככל הנראה כיוון שמשרד הבריאות מאפשר בשנים האחרונות לקבל שירותי דיור מוגן גם כאשר האדם מתגורר בבית המשפחה, בעיקר כאשר מדובר בחברה הערבית.</w:t>
      </w:r>
    </w:p>
    <w:p w14:paraId="5DD5C0ED" w14:textId="77777777" w:rsidR="003B496A" w:rsidRPr="00484F3D" w:rsidRDefault="003B496A" w:rsidP="00EE72A7">
      <w:pPr>
        <w:pStyle w:val="a3"/>
        <w:numPr>
          <w:ilvl w:val="1"/>
          <w:numId w:val="42"/>
        </w:numPr>
        <w:tabs>
          <w:tab w:val="left" w:pos="368"/>
        </w:tabs>
        <w:spacing w:after="0" w:line="360" w:lineRule="auto"/>
        <w:ind w:left="84" w:firstLine="0"/>
        <w:jc w:val="both"/>
        <w:rPr>
          <w:rFonts w:ascii="David" w:hAnsi="David" w:cs="David"/>
        </w:rPr>
      </w:pPr>
      <w:r w:rsidRPr="00484F3D">
        <w:rPr>
          <w:rFonts w:ascii="David" w:hAnsi="David" w:cs="David"/>
          <w:b/>
          <w:bCs/>
          <w:rtl/>
        </w:rPr>
        <w:t>אין שירותי דיור מוגנים בקהילה, הנותנים מענה אינטנסיבי, בישובים ערביים:</w:t>
      </w:r>
      <w:r w:rsidRPr="00484F3D">
        <w:rPr>
          <w:rFonts w:ascii="David" w:hAnsi="David" w:cs="David"/>
          <w:rtl/>
        </w:rPr>
        <w:t xml:space="preserve"> לא קיימות כיום מסגרות דיור מוגנות בקהילה ('קהילה תומכת') בישובים ערביים. </w:t>
      </w:r>
    </w:p>
    <w:p w14:paraId="6C571EC2" w14:textId="77777777" w:rsidR="003B496A" w:rsidRPr="00630582" w:rsidRDefault="003B496A" w:rsidP="003B496A">
      <w:pPr>
        <w:pStyle w:val="a3"/>
        <w:spacing w:after="0" w:line="360" w:lineRule="auto"/>
        <w:ind w:left="509"/>
        <w:jc w:val="both"/>
        <w:rPr>
          <w:rFonts w:ascii="David" w:hAnsi="David" w:cs="David"/>
          <w:sz w:val="24"/>
          <w:szCs w:val="24"/>
          <w:rtl/>
        </w:rPr>
      </w:pPr>
    </w:p>
    <w:p w14:paraId="6543F06F" w14:textId="77777777" w:rsidR="003B496A" w:rsidRDefault="003B496A" w:rsidP="003B496A">
      <w:pPr>
        <w:spacing w:after="0" w:line="360" w:lineRule="auto"/>
        <w:jc w:val="both"/>
        <w:rPr>
          <w:rFonts w:ascii="David" w:hAnsi="David" w:cs="David"/>
          <w:b/>
          <w:bCs/>
          <w:sz w:val="24"/>
          <w:szCs w:val="24"/>
          <w:rtl/>
        </w:rPr>
      </w:pPr>
      <w:r w:rsidRPr="00A8783E">
        <w:rPr>
          <w:rFonts w:ascii="David" w:hAnsi="David" w:cs="David" w:hint="cs"/>
          <w:b/>
          <w:bCs/>
          <w:sz w:val="24"/>
          <w:szCs w:val="24"/>
          <w:rtl/>
        </w:rPr>
        <w:t>הבעיות הגורמות לחוסר ההתאמה בין הרצוי למצוי</w:t>
      </w:r>
    </w:p>
    <w:p w14:paraId="7A6BCB2E" w14:textId="77777777" w:rsidR="003B496A" w:rsidRPr="00A8783E" w:rsidRDefault="003B496A" w:rsidP="003B496A">
      <w:pPr>
        <w:spacing w:after="0" w:line="360" w:lineRule="auto"/>
        <w:jc w:val="both"/>
        <w:rPr>
          <w:rFonts w:ascii="David" w:hAnsi="David" w:cs="David"/>
          <w:rtl/>
        </w:rPr>
      </w:pPr>
      <w:r w:rsidRPr="00A8783E">
        <w:rPr>
          <w:rFonts w:ascii="David" w:hAnsi="David" w:cs="David" w:hint="cs"/>
          <w:rtl/>
        </w:rPr>
        <w:t>הדוח מצביע על שורה של בעיות היוצרות את הפערים העולים מהנתונים:</w:t>
      </w:r>
    </w:p>
    <w:p w14:paraId="145EA364" w14:textId="77777777" w:rsidR="003B496A" w:rsidRPr="00484F3D" w:rsidRDefault="003B496A" w:rsidP="003B496A">
      <w:pPr>
        <w:pStyle w:val="a3"/>
        <w:numPr>
          <w:ilvl w:val="0"/>
          <w:numId w:val="43"/>
        </w:numPr>
        <w:spacing w:after="0" w:line="360" w:lineRule="auto"/>
        <w:ind w:left="368" w:firstLine="0"/>
        <w:jc w:val="both"/>
        <w:rPr>
          <w:rFonts w:ascii="David" w:hAnsi="David" w:cs="David"/>
        </w:rPr>
      </w:pPr>
      <w:r w:rsidRPr="00484F3D">
        <w:rPr>
          <w:rFonts w:ascii="David" w:hAnsi="David" w:cs="David"/>
          <w:b/>
          <w:bCs/>
          <w:rtl/>
        </w:rPr>
        <w:t>השירותים תומכי הדיור בקהילה אינם נותנים מענה מספק מבחינת היקף הסיוע הניתן בהם</w:t>
      </w:r>
      <w:r>
        <w:rPr>
          <w:rFonts w:ascii="David" w:hAnsi="David" w:cs="David" w:hint="cs"/>
          <w:rtl/>
        </w:rPr>
        <w:t xml:space="preserve">: השירותים תומכי הדיור בקהילה הקיימים כיום </w:t>
      </w:r>
      <w:r w:rsidRPr="002F7C93">
        <w:rPr>
          <w:rFonts w:ascii="David" w:hAnsi="David" w:cs="David" w:hint="cs"/>
          <w:rtl/>
        </w:rPr>
        <w:t xml:space="preserve">נותנים מענה חלקי בלבד לצרכים, בפרט כאשר מדובר באנשים שיש להם צרכים מורכבים. </w:t>
      </w:r>
      <w:r>
        <w:rPr>
          <w:rFonts w:ascii="David" w:hAnsi="David" w:cs="David" w:hint="cs"/>
          <w:rtl/>
        </w:rPr>
        <w:t xml:space="preserve"> </w:t>
      </w:r>
      <w:r w:rsidRPr="00484F3D">
        <w:rPr>
          <w:rFonts w:ascii="David" w:hAnsi="David" w:cs="David"/>
          <w:rtl/>
        </w:rPr>
        <w:t xml:space="preserve"> </w:t>
      </w:r>
    </w:p>
    <w:p w14:paraId="0DAEFA97" w14:textId="77777777" w:rsidR="003B496A" w:rsidRPr="00484F3D" w:rsidRDefault="003B496A" w:rsidP="003B496A">
      <w:pPr>
        <w:pStyle w:val="a3"/>
        <w:numPr>
          <w:ilvl w:val="0"/>
          <w:numId w:val="43"/>
        </w:numPr>
        <w:spacing w:after="0" w:line="360" w:lineRule="auto"/>
        <w:ind w:left="368" w:firstLine="0"/>
        <w:jc w:val="both"/>
        <w:rPr>
          <w:rFonts w:ascii="David" w:hAnsi="David" w:cs="David"/>
        </w:rPr>
      </w:pPr>
      <w:r w:rsidRPr="00484F3D">
        <w:rPr>
          <w:rFonts w:ascii="David" w:hAnsi="David" w:cs="David"/>
          <w:b/>
          <w:bCs/>
          <w:rtl/>
        </w:rPr>
        <w:t xml:space="preserve">מחסור </w:t>
      </w:r>
      <w:proofErr w:type="spellStart"/>
      <w:r w:rsidRPr="00484F3D">
        <w:rPr>
          <w:rFonts w:ascii="David" w:hAnsi="David" w:cs="David"/>
          <w:b/>
          <w:bCs/>
          <w:rtl/>
        </w:rPr>
        <w:t>בכח</w:t>
      </w:r>
      <w:proofErr w:type="spellEnd"/>
      <w:r w:rsidRPr="00484F3D">
        <w:rPr>
          <w:rFonts w:ascii="David" w:hAnsi="David" w:cs="David"/>
          <w:b/>
          <w:bCs/>
          <w:rtl/>
        </w:rPr>
        <w:t xml:space="preserve"> אדם ייעודי ברשות</w:t>
      </w:r>
      <w:r>
        <w:rPr>
          <w:rFonts w:ascii="David" w:hAnsi="David" w:cs="David" w:hint="cs"/>
          <w:b/>
          <w:bCs/>
          <w:rtl/>
        </w:rPr>
        <w:t xml:space="preserve"> המקומית</w:t>
      </w:r>
      <w:r w:rsidRPr="00484F3D">
        <w:rPr>
          <w:rFonts w:ascii="David" w:hAnsi="David" w:cs="David"/>
          <w:b/>
          <w:bCs/>
          <w:rtl/>
        </w:rPr>
        <w:t xml:space="preserve"> או במחוז שמתפקידו לתת מענה לאנשים עם מוגבלות ולפתח את השירותים בקהילה עבורם</w:t>
      </w:r>
      <w:r w:rsidR="00EE72A7">
        <w:rPr>
          <w:rFonts w:ascii="David" w:hAnsi="David" w:cs="David" w:hint="cs"/>
          <w:b/>
          <w:bCs/>
          <w:rtl/>
        </w:rPr>
        <w:t>:</w:t>
      </w:r>
      <w:r>
        <w:rPr>
          <w:rFonts w:ascii="David" w:hAnsi="David" w:cs="David" w:hint="cs"/>
          <w:b/>
          <w:bCs/>
          <w:rtl/>
        </w:rPr>
        <w:t xml:space="preserve"> </w:t>
      </w:r>
      <w:r>
        <w:rPr>
          <w:rFonts w:ascii="David" w:hAnsi="David" w:cs="David" w:hint="cs"/>
          <w:rtl/>
        </w:rPr>
        <w:t xml:space="preserve">מחסור </w:t>
      </w:r>
      <w:r w:rsidR="00EE72A7">
        <w:rPr>
          <w:rFonts w:ascii="David" w:hAnsi="David" w:cs="David" w:hint="cs"/>
          <w:rtl/>
        </w:rPr>
        <w:t>ה</w:t>
      </w:r>
      <w:r w:rsidRPr="00484F3D">
        <w:rPr>
          <w:rFonts w:ascii="David" w:hAnsi="David" w:cs="David"/>
          <w:rtl/>
        </w:rPr>
        <w:t xml:space="preserve">נובע בעיקר </w:t>
      </w:r>
      <w:r>
        <w:rPr>
          <w:rFonts w:ascii="David" w:hAnsi="David" w:cs="David" w:hint="cs"/>
          <w:rtl/>
        </w:rPr>
        <w:t>מן העובדה</w:t>
      </w:r>
      <w:r w:rsidRPr="00484F3D">
        <w:rPr>
          <w:rFonts w:ascii="David" w:hAnsi="David" w:cs="David"/>
          <w:rtl/>
        </w:rPr>
        <w:t xml:space="preserve"> שמרבית הרשויות הערביות קטנות</w:t>
      </w:r>
      <w:r>
        <w:rPr>
          <w:rFonts w:ascii="David" w:hAnsi="David" w:cs="David" w:hint="cs"/>
          <w:rtl/>
        </w:rPr>
        <w:t xml:space="preserve"> (עד 20 אלף תושבים)</w:t>
      </w:r>
      <w:r w:rsidRPr="00484F3D">
        <w:rPr>
          <w:rFonts w:ascii="David" w:hAnsi="David" w:cs="David"/>
          <w:rtl/>
        </w:rPr>
        <w:t xml:space="preserve"> ואין ביכולתן להקצות </w:t>
      </w:r>
      <w:proofErr w:type="spellStart"/>
      <w:r w:rsidRPr="00484F3D">
        <w:rPr>
          <w:rFonts w:ascii="David" w:hAnsi="David" w:cs="David"/>
          <w:rtl/>
        </w:rPr>
        <w:t>כח</w:t>
      </w:r>
      <w:proofErr w:type="spellEnd"/>
      <w:r w:rsidRPr="00484F3D">
        <w:rPr>
          <w:rFonts w:ascii="David" w:hAnsi="David" w:cs="David"/>
          <w:rtl/>
        </w:rPr>
        <w:t xml:space="preserve"> אדם ייעודי שמתפקידו לפתח שירותים ולתת מענה לאנשים עם מוגבלות.</w:t>
      </w:r>
    </w:p>
    <w:p w14:paraId="0CD01C5F" w14:textId="77777777" w:rsidR="003B496A" w:rsidRPr="00484F3D" w:rsidRDefault="003B496A" w:rsidP="003B496A">
      <w:pPr>
        <w:pStyle w:val="a3"/>
        <w:numPr>
          <w:ilvl w:val="0"/>
          <w:numId w:val="43"/>
        </w:numPr>
        <w:spacing w:after="0" w:line="360" w:lineRule="auto"/>
        <w:ind w:left="368" w:hanging="284"/>
        <w:jc w:val="both"/>
        <w:rPr>
          <w:rFonts w:ascii="David" w:hAnsi="David" w:cs="David"/>
        </w:rPr>
      </w:pPr>
      <w:r w:rsidRPr="00484F3D">
        <w:rPr>
          <w:rFonts w:ascii="David" w:hAnsi="David" w:cs="David"/>
          <w:b/>
          <w:bCs/>
          <w:rtl/>
        </w:rPr>
        <w:t>ביקוש מועט לשירותי דיור חוץ ביתי</w:t>
      </w:r>
      <w:r w:rsidR="00EE72A7">
        <w:rPr>
          <w:rFonts w:ascii="David" w:hAnsi="David" w:cs="David" w:hint="cs"/>
          <w:rtl/>
        </w:rPr>
        <w:t>:</w:t>
      </w:r>
      <w:r w:rsidRPr="00484F3D">
        <w:rPr>
          <w:rFonts w:ascii="David" w:hAnsi="David" w:cs="David"/>
          <w:rtl/>
        </w:rPr>
        <w:t xml:space="preserve"> אחת הטענות שנשמעות מצד גורמים במשרד הרווחה היא שבחברה הערבית יש ביקוש מועט לדיור 'חוץ ביתי',  כולל לשירותי דיור בקהילה. כתוצאה מהביקוש </w:t>
      </w:r>
      <w:r w:rsidRPr="00484F3D">
        <w:rPr>
          <w:rFonts w:ascii="David" w:hAnsi="David" w:cs="David"/>
          <w:rtl/>
        </w:rPr>
        <w:lastRenderedPageBreak/>
        <w:t>המועט, יש מיעוט מסגרות דיור ונוצר מעגל קסמים – מיעוט השירותים גורם למודעות נמוכה לאפשרות להיעזר בשירותים אלו, והמודעות הנמוכה גורמת לביקוש מועט.</w:t>
      </w:r>
    </w:p>
    <w:p w14:paraId="26DD0DC1" w14:textId="77777777" w:rsidR="003B496A" w:rsidRDefault="003B496A" w:rsidP="003B496A">
      <w:pPr>
        <w:spacing w:after="0" w:line="360" w:lineRule="auto"/>
        <w:jc w:val="both"/>
        <w:rPr>
          <w:rFonts w:ascii="David" w:hAnsi="David" w:cs="David"/>
          <w:u w:val="single"/>
          <w:rtl/>
        </w:rPr>
      </w:pPr>
    </w:p>
    <w:p w14:paraId="09656328" w14:textId="77777777" w:rsidR="003B496A" w:rsidRPr="003B496A" w:rsidRDefault="003B496A" w:rsidP="003B496A">
      <w:pPr>
        <w:spacing w:after="0" w:line="360" w:lineRule="auto"/>
        <w:jc w:val="both"/>
        <w:rPr>
          <w:rFonts w:ascii="David" w:hAnsi="David" w:cs="David"/>
          <w:b/>
          <w:bCs/>
          <w:sz w:val="24"/>
          <w:szCs w:val="24"/>
          <w:rtl/>
        </w:rPr>
      </w:pPr>
      <w:r w:rsidRPr="003B496A">
        <w:rPr>
          <w:rFonts w:ascii="David" w:hAnsi="David" w:cs="David" w:hint="cs"/>
          <w:b/>
          <w:bCs/>
          <w:sz w:val="24"/>
          <w:szCs w:val="24"/>
          <w:rtl/>
        </w:rPr>
        <w:t>ה</w:t>
      </w:r>
      <w:r w:rsidRPr="003B496A">
        <w:rPr>
          <w:rFonts w:ascii="David" w:hAnsi="David" w:cs="David"/>
          <w:b/>
          <w:bCs/>
          <w:sz w:val="24"/>
          <w:szCs w:val="24"/>
          <w:rtl/>
        </w:rPr>
        <w:t>חסמים</w:t>
      </w:r>
      <w:r w:rsidRPr="003B496A">
        <w:rPr>
          <w:rFonts w:ascii="David" w:hAnsi="David" w:cs="David" w:hint="cs"/>
          <w:b/>
          <w:bCs/>
          <w:sz w:val="24"/>
          <w:szCs w:val="24"/>
          <w:rtl/>
        </w:rPr>
        <w:t xml:space="preserve"> היוצרים את הפערים הנראים ואת חוסר ההתאמה בין הרצוי למצוי</w:t>
      </w:r>
    </w:p>
    <w:p w14:paraId="1199B84C" w14:textId="77777777" w:rsidR="003B496A" w:rsidRPr="00A8783E" w:rsidRDefault="003B496A" w:rsidP="003B496A">
      <w:pPr>
        <w:spacing w:after="0" w:line="360" w:lineRule="auto"/>
        <w:jc w:val="both"/>
        <w:rPr>
          <w:rFonts w:ascii="David" w:hAnsi="David" w:cs="David"/>
          <w:rtl/>
        </w:rPr>
      </w:pPr>
      <w:r w:rsidRPr="00A8783E">
        <w:rPr>
          <w:rFonts w:ascii="David" w:hAnsi="David" w:cs="David" w:hint="cs"/>
          <w:rtl/>
        </w:rPr>
        <w:t>בחלק זה של הדוח מתוארים בפירוט החסמים היוצרים את המציאות כפי שעולה מהנתונים. אלו כוללים:</w:t>
      </w:r>
    </w:p>
    <w:p w14:paraId="513FE904" w14:textId="77777777" w:rsidR="003B496A" w:rsidRPr="00484F3D" w:rsidRDefault="003B496A" w:rsidP="003B496A">
      <w:pPr>
        <w:pStyle w:val="a3"/>
        <w:numPr>
          <w:ilvl w:val="6"/>
          <w:numId w:val="44"/>
        </w:numPr>
        <w:spacing w:after="0" w:line="360" w:lineRule="auto"/>
        <w:ind w:left="368" w:hanging="284"/>
        <w:jc w:val="both"/>
        <w:rPr>
          <w:rFonts w:ascii="David" w:hAnsi="David" w:cs="David"/>
        </w:rPr>
      </w:pPr>
      <w:r w:rsidRPr="00484F3D">
        <w:rPr>
          <w:rFonts w:ascii="David" w:hAnsi="David" w:cs="David"/>
          <w:b/>
          <w:bCs/>
          <w:rtl/>
        </w:rPr>
        <w:t>יציאה מהבית של אנשים עם מוגבלות פחות מקובלת בחברה הערבית מהסיבות הבאות:</w:t>
      </w:r>
    </w:p>
    <w:p w14:paraId="1BDB1B24" w14:textId="77777777" w:rsidR="003B496A" w:rsidRPr="00EE72A7" w:rsidRDefault="003B496A" w:rsidP="00EE72A7">
      <w:pPr>
        <w:pStyle w:val="a3"/>
        <w:numPr>
          <w:ilvl w:val="0"/>
          <w:numId w:val="42"/>
        </w:numPr>
        <w:spacing w:after="0" w:line="360" w:lineRule="auto"/>
        <w:jc w:val="both"/>
        <w:rPr>
          <w:rFonts w:ascii="David" w:hAnsi="David" w:cs="David"/>
        </w:rPr>
      </w:pPr>
      <w:r w:rsidRPr="00EE72A7">
        <w:rPr>
          <w:rFonts w:ascii="David" w:hAnsi="David" w:cs="David"/>
          <w:rtl/>
        </w:rPr>
        <w:t>יציאה מהבית פחות מקובלת בחברה הערבית גם בקרב אנשים ללא מוגבלות</w:t>
      </w:r>
    </w:p>
    <w:p w14:paraId="3FAD0201" w14:textId="77777777" w:rsidR="003B496A" w:rsidRPr="00484F3D" w:rsidRDefault="003B496A" w:rsidP="003B496A">
      <w:pPr>
        <w:pStyle w:val="a3"/>
        <w:numPr>
          <w:ilvl w:val="0"/>
          <w:numId w:val="42"/>
        </w:numPr>
        <w:spacing w:after="0" w:line="360" w:lineRule="auto"/>
        <w:jc w:val="both"/>
        <w:rPr>
          <w:rFonts w:ascii="David" w:hAnsi="David" w:cs="David"/>
        </w:rPr>
      </w:pPr>
      <w:r w:rsidRPr="00484F3D">
        <w:rPr>
          <w:rFonts w:ascii="David" w:hAnsi="David" w:cs="David"/>
          <w:rtl/>
        </w:rPr>
        <w:t>תפיסה לפיה ההגנה והטיפול המיטביים באדם עם מוגבלות הם בבית המשפחה</w:t>
      </w:r>
    </w:p>
    <w:p w14:paraId="6B32B69A" w14:textId="77777777" w:rsidR="003B496A" w:rsidRPr="00484F3D" w:rsidRDefault="003B496A" w:rsidP="003B496A">
      <w:pPr>
        <w:pStyle w:val="a3"/>
        <w:numPr>
          <w:ilvl w:val="0"/>
          <w:numId w:val="42"/>
        </w:numPr>
        <w:spacing w:after="0" w:line="360" w:lineRule="auto"/>
        <w:jc w:val="both"/>
        <w:rPr>
          <w:rFonts w:ascii="David" w:hAnsi="David" w:cs="David"/>
        </w:rPr>
      </w:pPr>
      <w:r w:rsidRPr="00484F3D">
        <w:rPr>
          <w:rFonts w:ascii="David" w:hAnsi="David" w:cs="David"/>
          <w:rtl/>
        </w:rPr>
        <w:t xml:space="preserve">תלות </w:t>
      </w:r>
      <w:r>
        <w:rPr>
          <w:rFonts w:ascii="David" w:hAnsi="David" w:cs="David" w:hint="cs"/>
          <w:rtl/>
        </w:rPr>
        <w:t xml:space="preserve">כלכלית של המשפחות </w:t>
      </w:r>
      <w:r w:rsidRPr="00484F3D">
        <w:rPr>
          <w:rFonts w:ascii="David" w:hAnsi="David" w:cs="David"/>
          <w:rtl/>
        </w:rPr>
        <w:t>בקצבת הנכות: משפחות רבות בחברה הערבית נמצאות במצב כלכלי קשה, וחיות מתחת לקו העוני, לא כל שכן כאשר מדובר במשפחות בהן יש אדם עם מוגבלות. במצב כזה מהווה קצבת הנכות חלק משמעותי בהכנסות המשפחה וקיים קושי כלכלי רב יותר ביציאת בן המשפחה עם המוגבלות מהבית ובאובדן מרבית הקצבה הנלווה לכך.</w:t>
      </w:r>
    </w:p>
    <w:p w14:paraId="139434C6" w14:textId="77777777" w:rsidR="003B496A" w:rsidRDefault="003B496A" w:rsidP="003B496A">
      <w:pPr>
        <w:pStyle w:val="a3"/>
        <w:numPr>
          <w:ilvl w:val="3"/>
          <w:numId w:val="44"/>
        </w:numPr>
        <w:tabs>
          <w:tab w:val="left" w:pos="226"/>
        </w:tabs>
        <w:spacing w:line="360" w:lineRule="auto"/>
        <w:ind w:left="368" w:hanging="284"/>
        <w:jc w:val="both"/>
        <w:rPr>
          <w:rFonts w:ascii="David" w:hAnsi="David" w:cs="David"/>
          <w:b/>
          <w:bCs/>
        </w:rPr>
      </w:pPr>
      <w:r w:rsidRPr="00484F3D">
        <w:rPr>
          <w:rFonts w:ascii="David" w:hAnsi="David" w:cs="David"/>
          <w:b/>
          <w:bCs/>
          <w:rtl/>
        </w:rPr>
        <w:t xml:space="preserve">חסמים הנובעים מהתנהלות משרדי הממשלה - משרדי הרווחה והבריאות אינם נוקטים בצעדים אקטיביים מספקים של </w:t>
      </w:r>
      <w:proofErr w:type="spellStart"/>
      <w:r w:rsidRPr="00484F3D">
        <w:rPr>
          <w:rFonts w:ascii="David" w:hAnsi="David" w:cs="David"/>
          <w:b/>
          <w:bCs/>
          <w:rtl/>
        </w:rPr>
        <w:t>יישוג</w:t>
      </w:r>
      <w:proofErr w:type="spellEnd"/>
      <w:r w:rsidRPr="00484F3D">
        <w:rPr>
          <w:rFonts w:ascii="David" w:hAnsi="David" w:cs="David"/>
          <w:b/>
          <w:bCs/>
          <w:rtl/>
        </w:rPr>
        <w:t xml:space="preserve"> </w:t>
      </w:r>
      <w:r w:rsidRPr="00484F3D">
        <w:rPr>
          <w:rFonts w:ascii="David" w:hAnsi="David" w:cs="David"/>
          <w:b/>
          <w:bCs/>
        </w:rPr>
        <w:t>(Reaching out)</w:t>
      </w:r>
      <w:r w:rsidRPr="00484F3D">
        <w:rPr>
          <w:rFonts w:ascii="David" w:hAnsi="David" w:cs="David"/>
          <w:b/>
          <w:bCs/>
          <w:rtl/>
        </w:rPr>
        <w:t>, התאמת השירותים והנגשתם:</w:t>
      </w:r>
    </w:p>
    <w:p w14:paraId="37B9491A" w14:textId="77777777" w:rsidR="003B496A" w:rsidRPr="00630582" w:rsidRDefault="003B496A" w:rsidP="003B496A">
      <w:pPr>
        <w:pStyle w:val="a3"/>
        <w:numPr>
          <w:ilvl w:val="0"/>
          <w:numId w:val="47"/>
        </w:numPr>
        <w:tabs>
          <w:tab w:val="left" w:pos="226"/>
        </w:tabs>
        <w:spacing w:line="360" w:lineRule="auto"/>
        <w:jc w:val="both"/>
        <w:rPr>
          <w:rFonts w:ascii="David" w:hAnsi="David" w:cs="David"/>
          <w:b/>
          <w:bCs/>
        </w:rPr>
      </w:pPr>
      <w:r w:rsidRPr="00630582">
        <w:rPr>
          <w:rFonts w:ascii="David" w:hAnsi="David" w:cs="David"/>
          <w:rtl/>
        </w:rPr>
        <w:t>משרדי הרווחה והבריאות אינם עושים די על מנת להתאים את השירותים לאוכלוסייה הערבית ולצרכיה</w:t>
      </w:r>
      <w:r w:rsidR="00EE72A7">
        <w:rPr>
          <w:rFonts w:ascii="David" w:hAnsi="David" w:cs="David" w:hint="cs"/>
          <w:b/>
          <w:bCs/>
          <w:rtl/>
        </w:rPr>
        <w:t>.</w:t>
      </w:r>
    </w:p>
    <w:p w14:paraId="5A3634A0" w14:textId="77777777" w:rsidR="003B496A" w:rsidRPr="00CB0076" w:rsidRDefault="003B496A" w:rsidP="003B496A">
      <w:pPr>
        <w:pStyle w:val="a3"/>
        <w:numPr>
          <w:ilvl w:val="0"/>
          <w:numId w:val="47"/>
        </w:numPr>
        <w:spacing w:after="0" w:line="360" w:lineRule="auto"/>
        <w:jc w:val="both"/>
        <w:rPr>
          <w:rFonts w:ascii="David" w:hAnsi="David" w:cs="David"/>
        </w:rPr>
      </w:pPr>
      <w:r w:rsidRPr="00CB0076">
        <w:rPr>
          <w:rFonts w:ascii="David" w:hAnsi="David" w:cs="David"/>
          <w:rtl/>
        </w:rPr>
        <w:t>משרד הרווחה אינו נוקט בצעדים אקטיביים להרחבת מספר מקבלי השירותים ונוקט במדיניות של 'היצע תלוי בביקוש'.</w:t>
      </w:r>
    </w:p>
    <w:p w14:paraId="6C8DB138" w14:textId="77777777" w:rsidR="003B496A" w:rsidRPr="00643C0E" w:rsidRDefault="003B496A" w:rsidP="003B496A">
      <w:pPr>
        <w:pStyle w:val="a3"/>
        <w:numPr>
          <w:ilvl w:val="3"/>
          <w:numId w:val="44"/>
        </w:numPr>
        <w:spacing w:after="0" w:line="360" w:lineRule="auto"/>
        <w:ind w:left="368" w:hanging="284"/>
        <w:rPr>
          <w:rFonts w:ascii="David" w:hAnsi="David" w:cs="David"/>
          <w:b/>
          <w:bCs/>
        </w:rPr>
      </w:pPr>
      <w:r w:rsidRPr="00643C0E">
        <w:rPr>
          <w:rFonts w:ascii="David" w:hAnsi="David" w:cs="David"/>
          <w:b/>
          <w:bCs/>
          <w:rtl/>
        </w:rPr>
        <w:t>חסמים הנובעים ממאפייניהן של הרשויות המקומיות:</w:t>
      </w:r>
    </w:p>
    <w:p w14:paraId="12D49C0B" w14:textId="77777777" w:rsidR="003B496A" w:rsidRPr="00643C0E" w:rsidRDefault="003B496A" w:rsidP="003B496A">
      <w:pPr>
        <w:pStyle w:val="a3"/>
        <w:numPr>
          <w:ilvl w:val="0"/>
          <w:numId w:val="48"/>
        </w:numPr>
        <w:spacing w:after="0" w:line="360" w:lineRule="auto"/>
        <w:rPr>
          <w:rFonts w:ascii="David" w:hAnsi="David" w:cs="David"/>
        </w:rPr>
      </w:pPr>
      <w:r>
        <w:rPr>
          <w:rFonts w:ascii="David" w:hAnsi="David" w:cs="David" w:hint="cs"/>
          <w:b/>
          <w:bCs/>
          <w:rtl/>
        </w:rPr>
        <w:t>מצוקה כלכלית של הרשויות המקומיות הערביות</w:t>
      </w:r>
      <w:r w:rsidRPr="00643C0E">
        <w:rPr>
          <w:rFonts w:ascii="David" w:hAnsi="David" w:cs="David"/>
          <w:b/>
          <w:bCs/>
          <w:rtl/>
        </w:rPr>
        <w:t xml:space="preserve">: </w:t>
      </w:r>
      <w:r>
        <w:rPr>
          <w:rFonts w:ascii="David" w:hAnsi="David" w:cs="David" w:hint="cs"/>
          <w:rtl/>
        </w:rPr>
        <w:t xml:space="preserve">בדומה לשירותי רווחה אחרים, הרשויות המקומיות נדרשות לממן 25% מעלות השירותים הניתנים לתושבי הרשות שהם אנשים עם מוגבלות. </w:t>
      </w:r>
      <w:r w:rsidRPr="00643C0E">
        <w:rPr>
          <w:rFonts w:ascii="David" w:hAnsi="David" w:cs="David"/>
          <w:rtl/>
        </w:rPr>
        <w:t>מצבן הכלכלי של מרבית הרשויות הערביות קשה ו</w:t>
      </w:r>
      <w:r>
        <w:rPr>
          <w:rFonts w:ascii="David" w:hAnsi="David" w:cs="David" w:hint="cs"/>
          <w:rtl/>
        </w:rPr>
        <w:t>ה</w:t>
      </w:r>
      <w:r w:rsidRPr="00643C0E">
        <w:rPr>
          <w:rFonts w:ascii="David" w:hAnsi="David" w:cs="David"/>
          <w:rtl/>
        </w:rPr>
        <w:t xml:space="preserve">דבר משפיע במישרין או בעקיפין על הפערים במשאבים העומדים לרשות הרשויות למימון שירותי רווחה לתושביהן. </w:t>
      </w:r>
    </w:p>
    <w:p w14:paraId="01731EA7" w14:textId="77777777" w:rsidR="003B496A" w:rsidRDefault="003B496A" w:rsidP="003B496A">
      <w:pPr>
        <w:pStyle w:val="a3"/>
        <w:numPr>
          <w:ilvl w:val="0"/>
          <w:numId w:val="48"/>
        </w:numPr>
        <w:spacing w:after="0" w:line="360" w:lineRule="auto"/>
        <w:rPr>
          <w:rFonts w:ascii="David" w:hAnsi="David" w:cs="David"/>
        </w:rPr>
      </w:pPr>
      <w:r w:rsidRPr="00484F3D">
        <w:rPr>
          <w:rFonts w:ascii="David" w:hAnsi="David" w:cs="David"/>
          <w:b/>
          <w:bCs/>
          <w:rtl/>
        </w:rPr>
        <w:t>היעדר יתרון לגודל ברשויות הערביות</w:t>
      </w:r>
      <w:r w:rsidRPr="00484F3D">
        <w:rPr>
          <w:rFonts w:ascii="David" w:hAnsi="David" w:cs="David"/>
          <w:rtl/>
        </w:rPr>
        <w:t>: מרבית הרשויות הערביות קטנות והדבר משפיע על ת</w:t>
      </w:r>
      <w:r>
        <w:rPr>
          <w:rFonts w:ascii="David" w:hAnsi="David" w:cs="David" w:hint="cs"/>
          <w:rtl/>
        </w:rPr>
        <w:t>קי</w:t>
      </w:r>
      <w:r w:rsidRPr="00484F3D">
        <w:rPr>
          <w:rFonts w:ascii="David" w:hAnsi="David" w:cs="David"/>
          <w:rtl/>
        </w:rPr>
        <w:t xml:space="preserve">נת </w:t>
      </w:r>
      <w:proofErr w:type="spellStart"/>
      <w:r w:rsidRPr="00484F3D">
        <w:rPr>
          <w:rFonts w:ascii="David" w:hAnsi="David" w:cs="David"/>
          <w:rtl/>
        </w:rPr>
        <w:t>כח</w:t>
      </w:r>
      <w:proofErr w:type="spellEnd"/>
      <w:r w:rsidRPr="00484F3D">
        <w:rPr>
          <w:rFonts w:ascii="David" w:hAnsi="David" w:cs="David"/>
          <w:rtl/>
        </w:rPr>
        <w:t xml:space="preserve"> האדם ברשות ועל היכולת להקצות </w:t>
      </w:r>
      <w:proofErr w:type="spellStart"/>
      <w:r w:rsidRPr="00484F3D">
        <w:rPr>
          <w:rFonts w:ascii="David" w:hAnsi="David" w:cs="David"/>
          <w:rtl/>
        </w:rPr>
        <w:t>כח</w:t>
      </w:r>
      <w:proofErr w:type="spellEnd"/>
      <w:r w:rsidRPr="00484F3D">
        <w:rPr>
          <w:rFonts w:ascii="David" w:hAnsi="David" w:cs="David"/>
          <w:rtl/>
        </w:rPr>
        <w:t xml:space="preserve"> אדם ייעודי למתן מענה לאנשים עם מוגבלות.</w:t>
      </w:r>
    </w:p>
    <w:p w14:paraId="386B992D" w14:textId="77777777" w:rsidR="003B496A" w:rsidRDefault="003B496A" w:rsidP="003B496A">
      <w:pPr>
        <w:spacing w:after="0" w:line="360" w:lineRule="auto"/>
        <w:rPr>
          <w:rFonts w:ascii="David" w:hAnsi="David" w:cs="David"/>
          <w:rtl/>
        </w:rPr>
      </w:pPr>
    </w:p>
    <w:p w14:paraId="12E02925" w14:textId="77777777" w:rsidR="003B496A" w:rsidRPr="00A8783E" w:rsidRDefault="003B496A" w:rsidP="003B496A">
      <w:pPr>
        <w:spacing w:after="0" w:line="360" w:lineRule="auto"/>
        <w:rPr>
          <w:rFonts w:ascii="David" w:hAnsi="David" w:cs="David"/>
          <w:b/>
          <w:bCs/>
          <w:sz w:val="24"/>
          <w:szCs w:val="24"/>
          <w:rtl/>
        </w:rPr>
      </w:pPr>
      <w:r w:rsidRPr="00A8783E">
        <w:rPr>
          <w:rFonts w:ascii="David" w:hAnsi="David" w:cs="David" w:hint="cs"/>
          <w:b/>
          <w:bCs/>
          <w:sz w:val="24"/>
          <w:szCs w:val="24"/>
          <w:rtl/>
        </w:rPr>
        <w:t>המלצות לשינוי מדיניות</w:t>
      </w:r>
    </w:p>
    <w:p w14:paraId="3C972E8F" w14:textId="77777777" w:rsidR="003B496A" w:rsidRPr="00A8783E" w:rsidRDefault="003B496A" w:rsidP="003B496A">
      <w:pPr>
        <w:spacing w:after="0" w:line="360" w:lineRule="auto"/>
        <w:rPr>
          <w:rFonts w:ascii="David" w:hAnsi="David" w:cs="David"/>
          <w:rtl/>
        </w:rPr>
      </w:pPr>
      <w:r w:rsidRPr="00A8783E">
        <w:rPr>
          <w:rFonts w:ascii="David" w:hAnsi="David" w:cs="David" w:hint="cs"/>
          <w:rtl/>
        </w:rPr>
        <w:t xml:space="preserve">בחלקו </w:t>
      </w:r>
      <w:r w:rsidR="00EE72A7">
        <w:rPr>
          <w:rFonts w:ascii="David" w:hAnsi="David" w:cs="David" w:hint="cs"/>
          <w:rtl/>
        </w:rPr>
        <w:t xml:space="preserve">האחרון </w:t>
      </w:r>
      <w:r w:rsidRPr="00A8783E">
        <w:rPr>
          <w:rFonts w:ascii="David" w:hAnsi="David" w:cs="David" w:hint="cs"/>
          <w:rtl/>
        </w:rPr>
        <w:t xml:space="preserve">של הדוח מפורטים שורה של צעדים שעל משרדי הממשלה והרשויות המקומיות לנקוט על מנת להסיר את החסמים הקיימים ולצמצם את הפערים בין אנשים עם מוגבלות בחברה הערבית לאלו בחברה היהודית. </w:t>
      </w:r>
    </w:p>
    <w:p w14:paraId="0EE1EDAF" w14:textId="77777777" w:rsidR="003B496A" w:rsidRPr="00643C0E" w:rsidRDefault="003B496A" w:rsidP="003B496A">
      <w:pPr>
        <w:pStyle w:val="a3"/>
        <w:numPr>
          <w:ilvl w:val="6"/>
          <w:numId w:val="44"/>
        </w:numPr>
        <w:spacing w:after="0" w:line="360" w:lineRule="auto"/>
        <w:ind w:left="-58" w:firstLine="0"/>
        <w:rPr>
          <w:rFonts w:ascii="David" w:hAnsi="David" w:cs="David"/>
        </w:rPr>
      </w:pPr>
      <w:r w:rsidRPr="00643C0E">
        <w:rPr>
          <w:rFonts w:ascii="David" w:hAnsi="David" w:cs="David"/>
          <w:b/>
          <w:bCs/>
          <w:rtl/>
        </w:rPr>
        <w:t xml:space="preserve">הנגשת השירותים והתאמתם </w:t>
      </w:r>
      <w:proofErr w:type="spellStart"/>
      <w:r w:rsidRPr="00643C0E">
        <w:rPr>
          <w:rFonts w:ascii="David" w:hAnsi="David" w:cs="David"/>
          <w:b/>
          <w:bCs/>
          <w:rtl/>
        </w:rPr>
        <w:t>לאוכלוסיה</w:t>
      </w:r>
      <w:proofErr w:type="spellEnd"/>
      <w:r w:rsidRPr="00643C0E">
        <w:rPr>
          <w:rFonts w:ascii="David" w:hAnsi="David" w:cs="David"/>
          <w:b/>
          <w:bCs/>
          <w:rtl/>
        </w:rPr>
        <w:t xml:space="preserve"> הערבית:</w:t>
      </w:r>
    </w:p>
    <w:p w14:paraId="0C67FBDD" w14:textId="77777777" w:rsidR="003B496A" w:rsidRDefault="003B496A" w:rsidP="003B496A">
      <w:pPr>
        <w:pStyle w:val="a3"/>
        <w:numPr>
          <w:ilvl w:val="0"/>
          <w:numId w:val="45"/>
        </w:numPr>
        <w:spacing w:after="0" w:line="360" w:lineRule="auto"/>
        <w:rPr>
          <w:rFonts w:ascii="David" w:hAnsi="David" w:cs="David"/>
        </w:rPr>
      </w:pPr>
      <w:r>
        <w:rPr>
          <w:rFonts w:ascii="David" w:hAnsi="David" w:cs="David"/>
          <w:b/>
          <w:bCs/>
          <w:rtl/>
        </w:rPr>
        <w:t>העלאת מודעות</w:t>
      </w:r>
      <w:r>
        <w:rPr>
          <w:rFonts w:ascii="David" w:hAnsi="David" w:cs="David"/>
          <w:rtl/>
        </w:rPr>
        <w:t xml:space="preserve"> - פעילות יזומה להעלאת המודעות לשירותים הקיימים ולאופן בו ניתן לקבלם</w:t>
      </w:r>
    </w:p>
    <w:p w14:paraId="0C3603FC" w14:textId="77777777" w:rsidR="003B496A" w:rsidRPr="00630582" w:rsidRDefault="003B496A" w:rsidP="003B496A">
      <w:pPr>
        <w:pStyle w:val="a3"/>
        <w:numPr>
          <w:ilvl w:val="0"/>
          <w:numId w:val="45"/>
        </w:numPr>
        <w:spacing w:after="0" w:line="360" w:lineRule="auto"/>
        <w:rPr>
          <w:rFonts w:ascii="David" w:hAnsi="David" w:cs="David"/>
        </w:rPr>
      </w:pPr>
      <w:r>
        <w:rPr>
          <w:rFonts w:ascii="David" w:hAnsi="David" w:cs="David"/>
          <w:b/>
          <w:bCs/>
          <w:rtl/>
        </w:rPr>
        <w:t>התאמת השירותים תומכי הדיור בקהילה הניתנים לאנשים המתגוררים בביתם או בבית</w:t>
      </w:r>
      <w:r>
        <w:rPr>
          <w:rFonts w:ascii="David" w:hAnsi="David" w:cs="David" w:hint="cs"/>
          <w:b/>
          <w:bCs/>
          <w:rtl/>
        </w:rPr>
        <w:t xml:space="preserve"> </w:t>
      </w:r>
      <w:r>
        <w:rPr>
          <w:rFonts w:ascii="David" w:hAnsi="David" w:cs="David"/>
          <w:b/>
          <w:bCs/>
          <w:rtl/>
        </w:rPr>
        <w:t xml:space="preserve"> משפחתם והרחבת היקף הסיוע הניתן בהם</w:t>
      </w:r>
      <w:r>
        <w:rPr>
          <w:rFonts w:ascii="David" w:hAnsi="David" w:cs="David" w:hint="cs"/>
          <w:rtl/>
        </w:rPr>
        <w:t xml:space="preserve"> - </w:t>
      </w:r>
      <w:r w:rsidRPr="00A44637">
        <w:rPr>
          <w:rFonts w:ascii="David" w:hAnsi="David" w:cs="David" w:hint="cs"/>
          <w:rtl/>
        </w:rPr>
        <w:t xml:space="preserve">ממצאי הדוח הנוכחי מצביעים על כך שבחברה הערבית אנשים נוטים להישאר בבית הוריהם או קרובי משפחה אחרים. מכיוון שכך </w:t>
      </w:r>
      <w:r w:rsidRPr="00A44637">
        <w:rPr>
          <w:rFonts w:ascii="David" w:hAnsi="David" w:cs="David"/>
          <w:rtl/>
        </w:rPr>
        <w:t xml:space="preserve">אחד הצעדים המשמעותיים הנדרשים לצמצום הפערים הקיימים הוא </w:t>
      </w:r>
      <w:r w:rsidRPr="00A44637">
        <w:rPr>
          <w:rFonts w:ascii="David" w:hAnsi="David" w:cs="David" w:hint="cs"/>
          <w:rtl/>
        </w:rPr>
        <w:t xml:space="preserve">התאמה תרבותית של השירותים הקיימים וזאת על ידי </w:t>
      </w:r>
      <w:r w:rsidRPr="00A44637">
        <w:rPr>
          <w:rFonts w:ascii="David" w:hAnsi="David" w:cs="David"/>
          <w:rtl/>
        </w:rPr>
        <w:t>עיבוי השירותים תומכי הדיור בקהילה הניתנים לאנשים המתגוררים בביתם.</w:t>
      </w:r>
    </w:p>
    <w:p w14:paraId="0F43A4F4" w14:textId="77777777" w:rsidR="003B496A" w:rsidRDefault="003B496A" w:rsidP="003B496A">
      <w:pPr>
        <w:pStyle w:val="a3"/>
        <w:numPr>
          <w:ilvl w:val="0"/>
          <w:numId w:val="45"/>
        </w:numPr>
        <w:spacing w:after="0" w:line="360" w:lineRule="auto"/>
        <w:rPr>
          <w:rFonts w:ascii="David" w:hAnsi="David" w:cs="David"/>
        </w:rPr>
      </w:pPr>
      <w:r>
        <w:rPr>
          <w:rFonts w:ascii="David" w:hAnsi="David" w:cs="David"/>
          <w:b/>
          <w:bCs/>
          <w:rtl/>
        </w:rPr>
        <w:t>הרחבת היצע מסגרות הדיור המוגנות בקהילה</w:t>
      </w:r>
      <w:r>
        <w:rPr>
          <w:rFonts w:ascii="David" w:hAnsi="David" w:cs="David" w:hint="cs"/>
          <w:rtl/>
        </w:rPr>
        <w:t xml:space="preserve"> </w:t>
      </w:r>
      <w:r>
        <w:rPr>
          <w:rFonts w:ascii="David" w:hAnsi="David" w:cs="David"/>
          <w:rtl/>
        </w:rPr>
        <w:t>–</w:t>
      </w:r>
      <w:r>
        <w:rPr>
          <w:rFonts w:ascii="David" w:hAnsi="David" w:cs="David" w:hint="cs"/>
          <w:rtl/>
        </w:rPr>
        <w:t xml:space="preserve"> הדוח מצביע על כך שכיום </w:t>
      </w:r>
      <w:r w:rsidRPr="0060676B">
        <w:rPr>
          <w:rFonts w:ascii="David" w:hAnsi="David" w:cs="David"/>
          <w:rtl/>
        </w:rPr>
        <w:t>מתקיים 'מעגל קסמים' בו היצע נמוך של מסגרות דיור בקהילה משפיע על הביקוש הנמוך לשירותים אלו</w:t>
      </w:r>
      <w:r>
        <w:rPr>
          <w:rFonts w:ascii="David" w:hAnsi="David" w:cs="David" w:hint="cs"/>
          <w:rtl/>
        </w:rPr>
        <w:t xml:space="preserve"> והתניית הקמתן של מסגרות במידת הביקוש, אינה מאפשרת</w:t>
      </w:r>
      <w:r w:rsidRPr="0060676B">
        <w:rPr>
          <w:rFonts w:ascii="David" w:hAnsi="David" w:cs="David"/>
          <w:rtl/>
        </w:rPr>
        <w:t xml:space="preserve"> להרחיב את ההיצע. </w:t>
      </w:r>
      <w:r>
        <w:rPr>
          <w:rFonts w:ascii="David" w:hAnsi="David" w:cs="David" w:hint="cs"/>
          <w:rtl/>
        </w:rPr>
        <w:t xml:space="preserve">לפיכך, </w:t>
      </w:r>
      <w:r w:rsidRPr="0060676B">
        <w:rPr>
          <w:rFonts w:ascii="David" w:hAnsi="David" w:cs="David"/>
          <w:rtl/>
        </w:rPr>
        <w:t>על משרדי הרווחה והבריאות לנקוט בפעולות אשר יביאו ל'שבירתו' של מעגל זה</w:t>
      </w:r>
      <w:r>
        <w:rPr>
          <w:rFonts w:ascii="David" w:hAnsi="David" w:cs="David" w:hint="cs"/>
          <w:rtl/>
        </w:rPr>
        <w:t xml:space="preserve"> ו</w:t>
      </w:r>
      <w:r w:rsidRPr="0060676B">
        <w:rPr>
          <w:rFonts w:ascii="David" w:hAnsi="David" w:cs="David"/>
          <w:rtl/>
        </w:rPr>
        <w:t>לנקוט בפעילות יזומה להרחבת היצע מסגרות הדיור המוגנות בקהילה</w:t>
      </w:r>
      <w:r>
        <w:rPr>
          <w:rFonts w:ascii="David" w:hAnsi="David" w:cs="David" w:hint="cs"/>
          <w:rtl/>
        </w:rPr>
        <w:t>.</w:t>
      </w:r>
    </w:p>
    <w:p w14:paraId="311BE647" w14:textId="77777777" w:rsidR="003B496A" w:rsidRDefault="003B496A" w:rsidP="003B496A">
      <w:pPr>
        <w:pStyle w:val="a3"/>
        <w:numPr>
          <w:ilvl w:val="0"/>
          <w:numId w:val="45"/>
        </w:numPr>
        <w:spacing w:after="0" w:line="360" w:lineRule="auto"/>
        <w:rPr>
          <w:rFonts w:ascii="David" w:hAnsi="David" w:cs="David"/>
        </w:rPr>
      </w:pPr>
      <w:r>
        <w:rPr>
          <w:rFonts w:ascii="David" w:hAnsi="David" w:cs="David"/>
          <w:b/>
          <w:bCs/>
          <w:rtl/>
        </w:rPr>
        <w:lastRenderedPageBreak/>
        <w:t>הרחבת מגוון השירותים הנלווים בקהילה</w:t>
      </w:r>
      <w:r>
        <w:rPr>
          <w:rFonts w:ascii="David" w:hAnsi="David" w:cs="David" w:hint="cs"/>
          <w:rtl/>
        </w:rPr>
        <w:t>, כמו שירותי פנאי וכד'.</w:t>
      </w:r>
    </w:p>
    <w:p w14:paraId="165E1021" w14:textId="77777777" w:rsidR="003B496A" w:rsidRPr="00643C0E" w:rsidRDefault="003B496A" w:rsidP="00EE72A7">
      <w:pPr>
        <w:pStyle w:val="a3"/>
        <w:numPr>
          <w:ilvl w:val="6"/>
          <w:numId w:val="44"/>
        </w:numPr>
        <w:tabs>
          <w:tab w:val="left" w:pos="226"/>
        </w:tabs>
        <w:spacing w:after="0" w:line="360" w:lineRule="auto"/>
        <w:ind w:left="84" w:hanging="142"/>
        <w:rPr>
          <w:rFonts w:ascii="David" w:hAnsi="David" w:cs="David"/>
        </w:rPr>
      </w:pPr>
      <w:r w:rsidRPr="00643C0E">
        <w:rPr>
          <w:rFonts w:ascii="David" w:hAnsi="David" w:cs="David"/>
          <w:b/>
          <w:bCs/>
          <w:rtl/>
        </w:rPr>
        <w:t>חיזוק יכולתן של הרשויות המקומיות הערביות ושל ועדות השיקום האזוריות לתת מענה לאנשים עם מוגבלות שבתחום אחריותן</w:t>
      </w:r>
      <w:r w:rsidRPr="00643C0E">
        <w:rPr>
          <w:rFonts w:ascii="David" w:hAnsi="David" w:cs="David" w:hint="cs"/>
          <w:rtl/>
        </w:rPr>
        <w:t>:</w:t>
      </w:r>
    </w:p>
    <w:p w14:paraId="319D8FC4" w14:textId="77777777" w:rsidR="003B496A" w:rsidRPr="00630582" w:rsidRDefault="003B496A" w:rsidP="00EE72A7">
      <w:pPr>
        <w:pStyle w:val="a3"/>
        <w:numPr>
          <w:ilvl w:val="0"/>
          <w:numId w:val="46"/>
        </w:numPr>
        <w:tabs>
          <w:tab w:val="left" w:pos="226"/>
        </w:tabs>
        <w:spacing w:after="0" w:line="360" w:lineRule="auto"/>
        <w:ind w:left="84" w:firstLine="284"/>
        <w:rPr>
          <w:rFonts w:ascii="David" w:hAnsi="David" w:cs="David"/>
        </w:rPr>
      </w:pPr>
      <w:r w:rsidRPr="00630582">
        <w:rPr>
          <w:rFonts w:ascii="David" w:hAnsi="David" w:cs="David" w:hint="cs"/>
          <w:rtl/>
        </w:rPr>
        <w:t xml:space="preserve">משרד הרווחה </w:t>
      </w:r>
      <w:r w:rsidRPr="00630582">
        <w:rPr>
          <w:rFonts w:ascii="David" w:hAnsi="David" w:cs="David"/>
          <w:rtl/>
        </w:rPr>
        <w:t>: מומלץ לפעול לאיגום משאבים בין מספר רשויות באותו אזור</w:t>
      </w:r>
      <w:r w:rsidR="00EE72A7">
        <w:rPr>
          <w:rFonts w:ascii="David" w:hAnsi="David" w:cs="David" w:hint="cs"/>
          <w:rtl/>
        </w:rPr>
        <w:t>.</w:t>
      </w:r>
    </w:p>
    <w:p w14:paraId="04A11A83" w14:textId="77777777" w:rsidR="003B496A" w:rsidRDefault="003B496A" w:rsidP="00EE72A7">
      <w:pPr>
        <w:pStyle w:val="a3"/>
        <w:numPr>
          <w:ilvl w:val="0"/>
          <w:numId w:val="46"/>
        </w:numPr>
        <w:tabs>
          <w:tab w:val="left" w:pos="226"/>
        </w:tabs>
        <w:spacing w:after="0" w:line="360" w:lineRule="auto"/>
        <w:ind w:left="84" w:firstLine="284"/>
        <w:rPr>
          <w:rFonts w:ascii="David" w:hAnsi="David" w:cs="David"/>
        </w:rPr>
      </w:pPr>
      <w:r w:rsidRPr="00630582">
        <w:rPr>
          <w:rFonts w:ascii="David" w:hAnsi="David" w:cs="David"/>
          <w:rtl/>
        </w:rPr>
        <w:t>משרד הבריאות: תוספת אנשי מקצוע לוועדות השיקום האזוריות שיתנו מענה לאוכלוסייה הערבית</w:t>
      </w:r>
      <w:r w:rsidR="00EE72A7">
        <w:rPr>
          <w:rFonts w:ascii="David" w:hAnsi="David" w:cs="David" w:hint="cs"/>
          <w:rtl/>
        </w:rPr>
        <w:t>.</w:t>
      </w:r>
    </w:p>
    <w:p w14:paraId="3382D1EE" w14:textId="77777777" w:rsidR="003B496A" w:rsidRDefault="003B496A" w:rsidP="003B496A">
      <w:pPr>
        <w:pStyle w:val="a3"/>
        <w:numPr>
          <w:ilvl w:val="6"/>
          <w:numId w:val="44"/>
        </w:numPr>
        <w:spacing w:after="0" w:line="360" w:lineRule="auto"/>
        <w:ind w:left="84" w:hanging="283"/>
        <w:rPr>
          <w:rFonts w:ascii="David" w:hAnsi="David" w:cs="David"/>
        </w:rPr>
      </w:pPr>
      <w:r w:rsidRPr="00643C0E">
        <w:rPr>
          <w:rFonts w:ascii="David" w:hAnsi="David" w:cs="David" w:hint="cs"/>
          <w:b/>
          <w:bCs/>
          <w:rtl/>
        </w:rPr>
        <w:t xml:space="preserve">החלת </w:t>
      </w:r>
      <w:r w:rsidRPr="00643C0E">
        <w:rPr>
          <w:rFonts w:ascii="David" w:hAnsi="David" w:cs="David"/>
          <w:b/>
          <w:bCs/>
          <w:rtl/>
        </w:rPr>
        <w:t>מימון תואם פרוגרסיבי</w:t>
      </w:r>
      <w:r w:rsidRPr="00643C0E">
        <w:rPr>
          <w:rFonts w:ascii="David" w:hAnsi="David" w:cs="David" w:hint="cs"/>
          <w:rtl/>
        </w:rPr>
        <w:t xml:space="preserve">: </w:t>
      </w:r>
      <w:r>
        <w:rPr>
          <w:rFonts w:ascii="David" w:hAnsi="David" w:cs="David" w:hint="cs"/>
          <w:rtl/>
        </w:rPr>
        <w:t xml:space="preserve">הפערים הגדולים העולים מהדוח מחייבים החלתו של מודל מימון תואם </w:t>
      </w:r>
      <w:r w:rsidR="00EE72A7">
        <w:rPr>
          <w:rFonts w:ascii="David" w:hAnsi="David" w:cs="David" w:hint="cs"/>
          <w:rtl/>
        </w:rPr>
        <w:t xml:space="preserve">פרוגרסיבי, </w:t>
      </w:r>
      <w:r>
        <w:rPr>
          <w:rFonts w:ascii="David" w:hAnsi="David" w:cs="David" w:hint="cs"/>
          <w:rtl/>
        </w:rPr>
        <w:t>אשר יביא בחשבון את מצבה הכלכלי של הרשות המקומית ו</w:t>
      </w:r>
      <w:r w:rsidRPr="00643C0E">
        <w:rPr>
          <w:rFonts w:ascii="David" w:hAnsi="David" w:cs="David"/>
          <w:rtl/>
        </w:rPr>
        <w:t>את שיעור האנשים עם מוגבלות ברשויות השונות</w:t>
      </w:r>
      <w:r>
        <w:rPr>
          <w:rFonts w:ascii="David" w:hAnsi="David" w:cs="David" w:hint="cs"/>
          <w:rtl/>
        </w:rPr>
        <w:t>.</w:t>
      </w:r>
      <w:r w:rsidRPr="00643C0E">
        <w:rPr>
          <w:rFonts w:ascii="David" w:hAnsi="David" w:cs="David"/>
          <w:rtl/>
        </w:rPr>
        <w:t xml:space="preserve"> מימון פרוגרסיבי צריך להיות מוחל על כלל השירותים הניתנים לאנשים עם מוגבלות</w:t>
      </w:r>
      <w:r w:rsidR="00A01405">
        <w:rPr>
          <w:rFonts w:ascii="David" w:hAnsi="David" w:cs="David" w:hint="cs"/>
          <w:rtl/>
        </w:rPr>
        <w:t xml:space="preserve"> בקהילה</w:t>
      </w:r>
      <w:r w:rsidRPr="00643C0E">
        <w:rPr>
          <w:rFonts w:ascii="David" w:hAnsi="David" w:cs="David"/>
          <w:rtl/>
        </w:rPr>
        <w:t xml:space="preserve">, הן בדיור החוץ ביתי והן בשירותים </w:t>
      </w:r>
      <w:r w:rsidR="00A01405">
        <w:rPr>
          <w:rFonts w:ascii="David" w:hAnsi="David" w:cs="David" w:hint="cs"/>
          <w:rtl/>
        </w:rPr>
        <w:t xml:space="preserve">אחרים </w:t>
      </w:r>
      <w:r w:rsidRPr="00643C0E">
        <w:rPr>
          <w:rFonts w:ascii="David" w:hAnsi="David" w:cs="David"/>
          <w:rtl/>
        </w:rPr>
        <w:t xml:space="preserve">בקהילה, כמו גם על תקני </w:t>
      </w:r>
      <w:proofErr w:type="spellStart"/>
      <w:r w:rsidRPr="00643C0E">
        <w:rPr>
          <w:rFonts w:ascii="David" w:hAnsi="David" w:cs="David"/>
          <w:rtl/>
        </w:rPr>
        <w:t>כח</w:t>
      </w:r>
      <w:proofErr w:type="spellEnd"/>
      <w:r w:rsidRPr="00643C0E">
        <w:rPr>
          <w:rFonts w:ascii="David" w:hAnsi="David" w:cs="David"/>
          <w:rtl/>
        </w:rPr>
        <w:t xml:space="preserve"> האדם הייעודיים למתן מענה לאנשים עם מוגבלות באמצעות הלשכות לשירותים חברתיים.</w:t>
      </w:r>
    </w:p>
    <w:p w14:paraId="3CBC7619" w14:textId="77777777" w:rsidR="003B496A" w:rsidRPr="00643C0E" w:rsidRDefault="003B496A" w:rsidP="003B496A">
      <w:pPr>
        <w:pStyle w:val="a3"/>
        <w:numPr>
          <w:ilvl w:val="6"/>
          <w:numId w:val="44"/>
        </w:numPr>
        <w:spacing w:after="0" w:line="360" w:lineRule="auto"/>
        <w:ind w:left="84" w:hanging="283"/>
        <w:rPr>
          <w:rFonts w:ascii="David" w:hAnsi="David" w:cs="David"/>
          <w:rtl/>
        </w:rPr>
      </w:pPr>
      <w:r w:rsidRPr="00643C0E">
        <w:rPr>
          <w:rFonts w:ascii="David" w:hAnsi="David" w:cs="David"/>
          <w:b/>
          <w:bCs/>
          <w:rtl/>
        </w:rPr>
        <w:t>איסוף שיטתי של נתונים</w:t>
      </w:r>
      <w:r w:rsidRPr="00643C0E">
        <w:rPr>
          <w:rFonts w:ascii="David" w:hAnsi="David" w:cs="David" w:hint="cs"/>
          <w:rtl/>
        </w:rPr>
        <w:t>: על המשרדים השונים לאסוף בצורה שיטתית נתונים על מצבם של אנשים עם מוגבלות בחברה הערבית ועל השירותים הניתנים להם, באופן שיאפשר מעקב לאורך זמן.</w:t>
      </w:r>
    </w:p>
    <w:bookmarkEnd w:id="0"/>
    <w:p w14:paraId="250B605F" w14:textId="77777777" w:rsidR="003B496A" w:rsidRPr="00484F3D" w:rsidRDefault="003B496A" w:rsidP="003B496A">
      <w:pPr>
        <w:spacing w:after="0" w:line="360" w:lineRule="auto"/>
        <w:rPr>
          <w:rFonts w:ascii="David" w:hAnsi="David" w:cs="David"/>
        </w:rPr>
      </w:pPr>
    </w:p>
    <w:p w14:paraId="407CD455" w14:textId="77777777" w:rsidR="003B496A" w:rsidRPr="00484F3D" w:rsidRDefault="003B496A" w:rsidP="003B496A">
      <w:pPr>
        <w:spacing w:after="0" w:line="360" w:lineRule="auto"/>
        <w:jc w:val="both"/>
        <w:rPr>
          <w:rFonts w:ascii="David" w:hAnsi="David" w:cs="David"/>
          <w:rtl/>
        </w:rPr>
      </w:pPr>
    </w:p>
    <w:p w14:paraId="0FEAA716" w14:textId="77777777" w:rsidR="003B496A" w:rsidRDefault="003B496A">
      <w:pPr>
        <w:bidi w:val="0"/>
        <w:spacing w:line="259" w:lineRule="auto"/>
        <w:rPr>
          <w:rFonts w:ascii="David" w:hAnsi="David" w:cs="David"/>
          <w:b/>
          <w:bCs/>
          <w:sz w:val="28"/>
          <w:szCs w:val="28"/>
          <w:rtl/>
        </w:rPr>
      </w:pPr>
      <w:r>
        <w:rPr>
          <w:rFonts w:ascii="David" w:hAnsi="David" w:cs="David"/>
          <w:b/>
          <w:bCs/>
          <w:sz w:val="28"/>
          <w:szCs w:val="28"/>
          <w:rtl/>
        </w:rPr>
        <w:br w:type="page"/>
      </w:r>
    </w:p>
    <w:p w14:paraId="3818A12D" w14:textId="77777777" w:rsidR="00751D47" w:rsidRDefault="00751D47" w:rsidP="00EB0693">
      <w:pPr>
        <w:spacing w:after="0" w:line="360" w:lineRule="auto"/>
        <w:jc w:val="both"/>
        <w:rPr>
          <w:rFonts w:ascii="David" w:hAnsi="David" w:cs="David"/>
          <w:rtl/>
        </w:rPr>
      </w:pPr>
    </w:p>
    <w:p w14:paraId="23EC1F4E" w14:textId="77777777" w:rsidR="00CA5AB2" w:rsidRPr="003B496A" w:rsidRDefault="00CA5AB2" w:rsidP="003B496A">
      <w:pPr>
        <w:spacing w:after="0" w:line="360" w:lineRule="auto"/>
        <w:rPr>
          <w:rFonts w:ascii="David" w:hAnsi="David" w:cs="David"/>
          <w:b/>
          <w:bCs/>
          <w:sz w:val="24"/>
          <w:szCs w:val="24"/>
          <w:rtl/>
        </w:rPr>
      </w:pPr>
      <w:r w:rsidRPr="003B496A">
        <w:rPr>
          <w:rFonts w:ascii="David" w:hAnsi="David" w:cs="David" w:hint="cs"/>
          <w:b/>
          <w:bCs/>
          <w:sz w:val="24"/>
          <w:szCs w:val="24"/>
          <w:rtl/>
        </w:rPr>
        <w:t>מבוא</w:t>
      </w:r>
    </w:p>
    <w:p w14:paraId="3479B2A7" w14:textId="77777777" w:rsidR="00A5103A" w:rsidRDefault="00A5103A" w:rsidP="00EB0693">
      <w:pPr>
        <w:spacing w:after="0" w:line="360" w:lineRule="auto"/>
        <w:jc w:val="both"/>
        <w:rPr>
          <w:rFonts w:ascii="David" w:hAnsi="David" w:cs="David"/>
          <w:rtl/>
        </w:rPr>
      </w:pPr>
      <w:r w:rsidRPr="002D43B2">
        <w:rPr>
          <w:rFonts w:ascii="David" w:hAnsi="David" w:cs="David" w:hint="cs"/>
          <w:rtl/>
        </w:rPr>
        <w:t>הדוח שלפניכם מתמקד בזכות</w:t>
      </w:r>
      <w:r w:rsidR="00D545C5">
        <w:rPr>
          <w:rFonts w:ascii="David" w:hAnsi="David" w:cs="David" w:hint="cs"/>
          <w:rtl/>
        </w:rPr>
        <w:t xml:space="preserve"> לחיים בקהילה</w:t>
      </w:r>
      <w:r w:rsidRPr="002D43B2">
        <w:rPr>
          <w:rFonts w:ascii="David" w:hAnsi="David" w:cs="David" w:hint="cs"/>
          <w:rtl/>
        </w:rPr>
        <w:t xml:space="preserve"> של אנשים עם מוגבלות בחברה הערבית. </w:t>
      </w:r>
      <w:r w:rsidR="00AB26B8" w:rsidRPr="002D43B2">
        <w:rPr>
          <w:rFonts w:cs="David" w:hint="cs"/>
          <w:rtl/>
        </w:rPr>
        <w:t>בישראל חיים קרוב ל</w:t>
      </w:r>
      <w:r w:rsidR="002F60AA">
        <w:rPr>
          <w:rFonts w:cs="David" w:hint="cs"/>
          <w:rtl/>
        </w:rPr>
        <w:t>-</w:t>
      </w:r>
      <w:r w:rsidR="00AB26B8" w:rsidRPr="002D43B2">
        <w:rPr>
          <w:rFonts w:cs="David" w:hint="cs"/>
          <w:rtl/>
        </w:rPr>
        <w:t>800,000 אנשים עם מוגבלות בגיל העבודה</w:t>
      </w:r>
      <w:r w:rsidR="00246632" w:rsidRPr="002D43B2">
        <w:rPr>
          <w:rStyle w:val="a6"/>
          <w:rFonts w:cs="David"/>
          <w:rtl/>
        </w:rPr>
        <w:footnoteReference w:id="1"/>
      </w:r>
      <w:r w:rsidR="00DB62E0" w:rsidRPr="002D43B2">
        <w:rPr>
          <w:rFonts w:cs="David" w:hint="cs"/>
          <w:rtl/>
        </w:rPr>
        <w:t xml:space="preserve"> (</w:t>
      </w:r>
      <w:r w:rsidR="002F60AA">
        <w:rPr>
          <w:rFonts w:cs="David" w:hint="cs"/>
          <w:rtl/>
        </w:rPr>
        <w:t>64-18</w:t>
      </w:r>
      <w:r w:rsidR="00DB62E0" w:rsidRPr="002D43B2">
        <w:rPr>
          <w:rFonts w:cs="David" w:hint="cs"/>
          <w:rtl/>
        </w:rPr>
        <w:t>)</w:t>
      </w:r>
      <w:r w:rsidR="00AB26B8" w:rsidRPr="002D43B2">
        <w:rPr>
          <w:rFonts w:cs="David" w:hint="cs"/>
          <w:rtl/>
        </w:rPr>
        <w:t>, מעל רבע מהם ערבים</w:t>
      </w:r>
      <w:r w:rsidR="00D545C5">
        <w:rPr>
          <w:rFonts w:cs="David" w:hint="cs"/>
          <w:rtl/>
        </w:rPr>
        <w:t>.</w:t>
      </w:r>
      <w:r w:rsidR="00AB26B8" w:rsidRPr="002D43B2">
        <w:rPr>
          <w:rStyle w:val="a6"/>
          <w:rFonts w:cs="David"/>
          <w:rtl/>
        </w:rPr>
        <w:footnoteReference w:id="2"/>
      </w:r>
      <w:r w:rsidR="00AB26B8" w:rsidRPr="002D43B2">
        <w:rPr>
          <w:rFonts w:cs="David" w:hint="cs"/>
          <w:rtl/>
        </w:rPr>
        <w:t xml:space="preserve"> למרות גודלה של קבוצת אוכלוסייה זו ומאפייניה הייחודיים, היא זוכה להתייחסות מועטה מבחינת המידע והנתונים הזמינים ביחס לשירותים הניתנים לה, היקף השימוש בהם, מידת התאמתם לאוכלוסייה והחסרים הקיימים</w:t>
      </w:r>
      <w:r w:rsidRPr="002D43B2">
        <w:rPr>
          <w:rFonts w:cs="David" w:hint="cs"/>
          <w:rtl/>
        </w:rPr>
        <w:t xml:space="preserve"> בכל תחומי החיים.</w:t>
      </w:r>
    </w:p>
    <w:p w14:paraId="3BC776CD" w14:textId="77777777" w:rsidR="002279AC" w:rsidRDefault="002279AC" w:rsidP="00EB0693">
      <w:pPr>
        <w:spacing w:after="0" w:line="360" w:lineRule="auto"/>
        <w:jc w:val="both"/>
        <w:rPr>
          <w:rFonts w:ascii="David" w:hAnsi="David" w:cs="David"/>
          <w:rtl/>
        </w:rPr>
      </w:pPr>
    </w:p>
    <w:p w14:paraId="6E2570E9" w14:textId="77777777" w:rsidR="002279AC" w:rsidRPr="002D43B2" w:rsidRDefault="002279AC" w:rsidP="002279AC">
      <w:pPr>
        <w:spacing w:after="0" w:line="360" w:lineRule="auto"/>
        <w:jc w:val="both"/>
        <w:rPr>
          <w:rFonts w:cs="David"/>
          <w:rtl/>
        </w:rPr>
      </w:pPr>
      <w:r w:rsidRPr="002D43B2">
        <w:rPr>
          <w:rFonts w:cs="David" w:hint="cs"/>
          <w:rtl/>
        </w:rPr>
        <w:t>לדוח 3 מטרות עיקריות:</w:t>
      </w:r>
    </w:p>
    <w:p w14:paraId="2D697DB4" w14:textId="77777777" w:rsidR="002279AC" w:rsidRPr="002D43B2" w:rsidRDefault="002279AC" w:rsidP="002279AC">
      <w:pPr>
        <w:pStyle w:val="a3"/>
        <w:numPr>
          <w:ilvl w:val="0"/>
          <w:numId w:val="4"/>
        </w:numPr>
        <w:spacing w:after="0" w:line="360" w:lineRule="auto"/>
        <w:jc w:val="both"/>
        <w:rPr>
          <w:rFonts w:cs="David"/>
          <w:rtl/>
        </w:rPr>
      </w:pPr>
      <w:r w:rsidRPr="002D43B2">
        <w:rPr>
          <w:rFonts w:cs="David" w:hint="cs"/>
          <w:rtl/>
        </w:rPr>
        <w:t xml:space="preserve">לבחון את מצבם של אנשים עם מוגבלות בחברה </w:t>
      </w:r>
      <w:r w:rsidR="002C3F27">
        <w:rPr>
          <w:rFonts w:cs="David" w:hint="cs"/>
          <w:rtl/>
        </w:rPr>
        <w:t>ה</w:t>
      </w:r>
      <w:r w:rsidRPr="002D43B2">
        <w:rPr>
          <w:rFonts w:cs="David" w:hint="cs"/>
          <w:rtl/>
        </w:rPr>
        <w:t xml:space="preserve">ערבית ואת השירותים הניתנים להם, בדגש על שירותים בתחום המגורים בקהילה. בין השאר נבקש לבחון אם ובאיזו מידה קיימים פערים בין ערבים ליהודים בתחום זה. </w:t>
      </w:r>
    </w:p>
    <w:p w14:paraId="43081AF6" w14:textId="77777777" w:rsidR="002279AC" w:rsidRPr="002D43B2" w:rsidRDefault="002279AC" w:rsidP="002279AC">
      <w:pPr>
        <w:pStyle w:val="a3"/>
        <w:numPr>
          <w:ilvl w:val="0"/>
          <w:numId w:val="4"/>
        </w:numPr>
        <w:spacing w:after="0" w:line="360" w:lineRule="auto"/>
        <w:jc w:val="both"/>
        <w:rPr>
          <w:rFonts w:cs="David"/>
        </w:rPr>
      </w:pPr>
      <w:r w:rsidRPr="002D43B2">
        <w:rPr>
          <w:rFonts w:cs="David" w:hint="cs"/>
          <w:rtl/>
        </w:rPr>
        <w:t>למפות את החסמים המונעים או מקשים על מימושה של הזכות לדיור בקהילה בחברה הערבית.</w:t>
      </w:r>
    </w:p>
    <w:p w14:paraId="28FF2E87" w14:textId="77777777" w:rsidR="002279AC" w:rsidRPr="002D43B2" w:rsidRDefault="002279AC" w:rsidP="002279AC">
      <w:pPr>
        <w:pStyle w:val="a3"/>
        <w:numPr>
          <w:ilvl w:val="0"/>
          <w:numId w:val="4"/>
        </w:numPr>
        <w:spacing w:after="0" w:line="360" w:lineRule="auto"/>
        <w:jc w:val="both"/>
        <w:rPr>
          <w:rFonts w:cs="David"/>
        </w:rPr>
      </w:pPr>
      <w:r w:rsidRPr="002D43B2">
        <w:rPr>
          <w:rFonts w:cs="David" w:hint="cs"/>
          <w:rtl/>
        </w:rPr>
        <w:t>להמליץ על צעדים לשינוי מד</w:t>
      </w:r>
      <w:r>
        <w:rPr>
          <w:rFonts w:cs="David" w:hint="cs"/>
          <w:rtl/>
        </w:rPr>
        <w:t>י</w:t>
      </w:r>
      <w:r w:rsidRPr="002D43B2">
        <w:rPr>
          <w:rFonts w:cs="David" w:hint="cs"/>
          <w:rtl/>
        </w:rPr>
        <w:t>ניות בהם יש לנקוט על מנת להביא לשינוי המצב הקיים.</w:t>
      </w:r>
    </w:p>
    <w:p w14:paraId="60A8BEBE" w14:textId="77777777" w:rsidR="002279AC" w:rsidRPr="002D43B2" w:rsidRDefault="002279AC" w:rsidP="002279AC">
      <w:pPr>
        <w:spacing w:after="0" w:line="360" w:lineRule="auto"/>
        <w:ind w:left="360"/>
        <w:jc w:val="both"/>
        <w:rPr>
          <w:rFonts w:cs="David"/>
          <w:rtl/>
        </w:rPr>
      </w:pPr>
    </w:p>
    <w:p w14:paraId="44AA66B9" w14:textId="77777777" w:rsidR="002279AC" w:rsidRPr="002D43B2" w:rsidRDefault="002279AC" w:rsidP="002279AC">
      <w:pPr>
        <w:spacing w:line="360" w:lineRule="auto"/>
        <w:jc w:val="both"/>
        <w:rPr>
          <w:rFonts w:ascii="David" w:hAnsi="David" w:cs="David"/>
          <w:rtl/>
        </w:rPr>
      </w:pPr>
      <w:r w:rsidRPr="002D43B2">
        <w:rPr>
          <w:rFonts w:ascii="David" w:hAnsi="David" w:cs="David" w:hint="cs"/>
          <w:rtl/>
        </w:rPr>
        <w:t>מיפוי וניתוח החסמים נעשה על פי מודל למיפוי וניתוח חסמים ולגיבוש המלצות מדיניות אשר פותח על ידי עמותת סיכוי, העמותה לקידום שוויון חברתי</w:t>
      </w:r>
      <w:r>
        <w:rPr>
          <w:rFonts w:ascii="David" w:hAnsi="David" w:cs="David" w:hint="cs"/>
          <w:rtl/>
        </w:rPr>
        <w:t>.</w:t>
      </w:r>
      <w:r w:rsidRPr="002D43B2">
        <w:rPr>
          <w:rStyle w:val="a6"/>
          <w:rFonts w:ascii="David" w:hAnsi="David" w:cs="David"/>
          <w:rtl/>
        </w:rPr>
        <w:footnoteReference w:id="3"/>
      </w:r>
      <w:r w:rsidRPr="002D43B2">
        <w:rPr>
          <w:rFonts w:ascii="David" w:hAnsi="David" w:cs="David" w:hint="cs"/>
          <w:rtl/>
        </w:rPr>
        <w:t xml:space="preserve"> המודל כולל 3 רכיבים:  </w:t>
      </w:r>
      <w:r w:rsidRPr="002D43B2">
        <w:rPr>
          <w:rFonts w:ascii="David" w:hAnsi="David" w:cs="David" w:hint="cs"/>
          <w:b/>
          <w:bCs/>
          <w:rtl/>
        </w:rPr>
        <w:t>תסמינים</w:t>
      </w:r>
      <w:r w:rsidRPr="002D43B2">
        <w:rPr>
          <w:rFonts w:ascii="David" w:hAnsi="David" w:cs="David" w:hint="cs"/>
          <w:rtl/>
        </w:rPr>
        <w:t xml:space="preserve"> </w:t>
      </w:r>
      <w:r w:rsidRPr="002D43B2">
        <w:rPr>
          <w:rFonts w:ascii="David" w:hAnsi="David" w:cs="David"/>
          <w:rtl/>
        </w:rPr>
        <w:t>–</w:t>
      </w:r>
      <w:r w:rsidRPr="002D43B2">
        <w:rPr>
          <w:rFonts w:ascii="David" w:hAnsi="David" w:cs="David" w:hint="cs"/>
          <w:rtl/>
        </w:rPr>
        <w:t xml:space="preserve"> ממצאים ונתונים המתארים את </w:t>
      </w:r>
      <w:r>
        <w:rPr>
          <w:rFonts w:ascii="David" w:hAnsi="David" w:cs="David" w:hint="cs"/>
          <w:rtl/>
        </w:rPr>
        <w:t xml:space="preserve">תמונת המצב </w:t>
      </w:r>
      <w:r w:rsidR="000A5169">
        <w:rPr>
          <w:rFonts w:ascii="David" w:hAnsi="David" w:cs="David" w:hint="cs"/>
          <w:rtl/>
        </w:rPr>
        <w:t xml:space="preserve">ואת הפערים </w:t>
      </w:r>
      <w:r>
        <w:rPr>
          <w:rFonts w:ascii="David" w:hAnsi="David" w:cs="David" w:hint="cs"/>
          <w:rtl/>
        </w:rPr>
        <w:t>הקיימ</w:t>
      </w:r>
      <w:r w:rsidR="000A5169">
        <w:rPr>
          <w:rFonts w:ascii="David" w:hAnsi="David" w:cs="David" w:hint="cs"/>
          <w:rtl/>
        </w:rPr>
        <w:t>ים</w:t>
      </w:r>
      <w:r w:rsidRPr="002D43B2">
        <w:rPr>
          <w:rFonts w:ascii="David" w:hAnsi="David" w:cs="David" w:hint="cs"/>
          <w:rtl/>
        </w:rPr>
        <w:t xml:space="preserve">. </w:t>
      </w:r>
      <w:r w:rsidRPr="002D43B2">
        <w:rPr>
          <w:rFonts w:ascii="David" w:hAnsi="David" w:cs="David" w:hint="cs"/>
          <w:b/>
          <w:bCs/>
          <w:rtl/>
        </w:rPr>
        <w:t>בעיות</w:t>
      </w:r>
      <w:r w:rsidRPr="002D43B2">
        <w:rPr>
          <w:rFonts w:ascii="David" w:hAnsi="David" w:cs="David" w:hint="cs"/>
          <w:rtl/>
        </w:rPr>
        <w:t xml:space="preserve"> </w:t>
      </w:r>
      <w:r w:rsidRPr="002D43B2">
        <w:rPr>
          <w:rFonts w:ascii="David" w:hAnsi="David" w:cs="David"/>
          <w:rtl/>
        </w:rPr>
        <w:t>–</w:t>
      </w:r>
      <w:r w:rsidRPr="002D43B2">
        <w:rPr>
          <w:rFonts w:ascii="David" w:hAnsi="David" w:cs="David" w:hint="cs"/>
          <w:rtl/>
        </w:rPr>
        <w:t xml:space="preserve"> מבטאות מצבים של חוסר התאמה בין הרצוי למצוי</w:t>
      </w:r>
      <w:r>
        <w:rPr>
          <w:rFonts w:ascii="David" w:hAnsi="David" w:cs="David" w:hint="cs"/>
          <w:rtl/>
        </w:rPr>
        <w:t>.</w:t>
      </w:r>
      <w:r w:rsidRPr="002D43B2">
        <w:rPr>
          <w:rFonts w:ascii="David" w:hAnsi="David" w:cs="David" w:hint="cs"/>
          <w:rtl/>
        </w:rPr>
        <w:t xml:space="preserve"> </w:t>
      </w:r>
      <w:r w:rsidRPr="002D43B2">
        <w:rPr>
          <w:rFonts w:ascii="David" w:hAnsi="David" w:cs="David" w:hint="cs"/>
          <w:b/>
          <w:bCs/>
          <w:rtl/>
        </w:rPr>
        <w:t>חסמים</w:t>
      </w:r>
      <w:r w:rsidRPr="002D43B2">
        <w:rPr>
          <w:rFonts w:ascii="David" w:hAnsi="David" w:cs="David" w:hint="cs"/>
          <w:rtl/>
        </w:rPr>
        <w:t xml:space="preserve"> </w:t>
      </w:r>
      <w:r>
        <w:rPr>
          <w:rFonts w:ascii="David" w:hAnsi="David" w:cs="David" w:hint="cs"/>
          <w:rtl/>
        </w:rPr>
        <w:t>-</w:t>
      </w:r>
      <w:r w:rsidRPr="002D43B2">
        <w:rPr>
          <w:rFonts w:ascii="David" w:hAnsi="David" w:cs="David" w:hint="cs"/>
          <w:rtl/>
        </w:rPr>
        <w:t xml:space="preserve"> הגורמים העמוקים היוצ</w:t>
      </w:r>
      <w:r>
        <w:rPr>
          <w:rFonts w:ascii="David" w:hAnsi="David" w:cs="David" w:hint="cs"/>
          <w:rtl/>
        </w:rPr>
        <w:t>ר</w:t>
      </w:r>
      <w:r w:rsidRPr="002D43B2">
        <w:rPr>
          <w:rFonts w:ascii="David" w:hAnsi="David" w:cs="David" w:hint="cs"/>
          <w:rtl/>
        </w:rPr>
        <w:t xml:space="preserve">ים את הבעיות. בין שלושת המרכיבים ולעיתים </w:t>
      </w:r>
      <w:r>
        <w:rPr>
          <w:rFonts w:ascii="David" w:hAnsi="David" w:cs="David" w:hint="cs"/>
          <w:rtl/>
        </w:rPr>
        <w:t>בתוך כל אחד מהם,</w:t>
      </w:r>
      <w:r w:rsidRPr="002D43B2">
        <w:rPr>
          <w:rFonts w:ascii="David" w:hAnsi="David" w:cs="David" w:hint="cs"/>
          <w:rtl/>
        </w:rPr>
        <w:t xml:space="preserve"> מתקיים קשר סיבתי: החסמים הם היוצרים את הבעיות ואלו גורמות לתסמינים. בהתאם, על מנת לשנות את המצב הקיים, קרי להשפיע על התסמינים, יש לפתור את החסמים. מטרתו של הניתוח היא </w:t>
      </w:r>
      <w:r w:rsidR="005B24E4" w:rsidRPr="002D43B2">
        <w:rPr>
          <w:rFonts w:ascii="David" w:hAnsi="David" w:cs="David" w:hint="cs"/>
          <w:rtl/>
        </w:rPr>
        <w:t>אפוא</w:t>
      </w:r>
      <w:r w:rsidRPr="002D43B2">
        <w:rPr>
          <w:rFonts w:ascii="David" w:hAnsi="David" w:cs="David" w:hint="cs"/>
          <w:rtl/>
        </w:rPr>
        <w:t xml:space="preserve"> לאתר את אותם גורמים היוצרים את המציאות כפי שבאה לידי ביטוי בממצאים ובנתונים. </w:t>
      </w:r>
    </w:p>
    <w:p w14:paraId="5833B008" w14:textId="77777777" w:rsidR="002279AC" w:rsidRPr="002D43B2" w:rsidRDefault="002279AC" w:rsidP="002279AC">
      <w:pPr>
        <w:spacing w:line="360" w:lineRule="auto"/>
        <w:jc w:val="both"/>
        <w:rPr>
          <w:rFonts w:ascii="David" w:hAnsi="David" w:cs="David"/>
          <w:rtl/>
        </w:rPr>
      </w:pPr>
      <w:r w:rsidRPr="002D43B2">
        <w:rPr>
          <w:rFonts w:ascii="David" w:hAnsi="David" w:cs="David" w:hint="cs"/>
          <w:rtl/>
        </w:rPr>
        <w:t>בחלקו הראשון של הדוח מובאים ממצאים ונתונים המשקפים את המציאות הקיימת</w:t>
      </w:r>
      <w:r w:rsidR="007B4CA6">
        <w:rPr>
          <w:rFonts w:ascii="David" w:hAnsi="David" w:cs="David" w:hint="cs"/>
          <w:rtl/>
        </w:rPr>
        <w:t>,</w:t>
      </w:r>
      <w:r w:rsidRPr="002D43B2">
        <w:rPr>
          <w:rFonts w:ascii="David" w:hAnsi="David" w:cs="David" w:hint="cs"/>
          <w:rtl/>
        </w:rPr>
        <w:t xml:space="preserve"> בכל הנוגע לדיור בקהילה בחברה הערבית. חלקו השני של הדוח עוסק במיפוי הבעיות והחסמים ובניתוח קשרי הגומלין המתקיימים בין החסמים, הבעיות והממצאי</w:t>
      </w:r>
      <w:r w:rsidR="003C4DAF">
        <w:rPr>
          <w:rFonts w:ascii="David" w:hAnsi="David" w:cs="David" w:hint="cs"/>
          <w:rtl/>
        </w:rPr>
        <w:t>ם</w:t>
      </w:r>
      <w:r w:rsidR="00820783">
        <w:rPr>
          <w:rFonts w:ascii="David" w:hAnsi="David" w:cs="David" w:hint="cs"/>
          <w:rtl/>
        </w:rPr>
        <w:t>.</w:t>
      </w:r>
      <w:r>
        <w:rPr>
          <w:rFonts w:ascii="David" w:hAnsi="David" w:cs="David" w:hint="cs"/>
          <w:rtl/>
        </w:rPr>
        <w:t xml:space="preserve"> </w:t>
      </w:r>
      <w:r w:rsidRPr="002D43B2">
        <w:rPr>
          <w:rFonts w:ascii="David" w:hAnsi="David" w:cs="David" w:hint="cs"/>
          <w:rtl/>
        </w:rPr>
        <w:t>בחלקו האחרון של הדוח יוצגו המלצות לשינויים הנדרשים במדיניות על מנת להסיר את החסמים ולהביא לשינוי המצב הקיים.</w:t>
      </w:r>
    </w:p>
    <w:p w14:paraId="51F5012A" w14:textId="77777777" w:rsidR="002279AC" w:rsidRPr="002D43B2" w:rsidRDefault="002279AC" w:rsidP="00EB0693">
      <w:pPr>
        <w:spacing w:after="0" w:line="360" w:lineRule="auto"/>
        <w:jc w:val="both"/>
        <w:rPr>
          <w:rFonts w:ascii="David" w:hAnsi="David" w:cs="David"/>
          <w:rtl/>
        </w:rPr>
      </w:pPr>
    </w:p>
    <w:p w14:paraId="3F3A956E" w14:textId="77777777" w:rsidR="00571DAC" w:rsidRDefault="00A15930" w:rsidP="00571DAC">
      <w:pPr>
        <w:spacing w:before="240" w:line="360" w:lineRule="auto"/>
        <w:jc w:val="both"/>
        <w:rPr>
          <w:rFonts w:ascii="David" w:hAnsi="David" w:cs="David"/>
          <w:rtl/>
        </w:rPr>
      </w:pPr>
      <w:r w:rsidRPr="00A15930">
        <w:rPr>
          <w:rFonts w:ascii="David" w:hAnsi="David" w:cs="David" w:hint="cs"/>
          <w:b/>
          <w:bCs/>
          <w:rtl/>
        </w:rPr>
        <w:t>הזכות לחיים בקהילה:</w:t>
      </w:r>
    </w:p>
    <w:p w14:paraId="45836963" w14:textId="77777777" w:rsidR="00545D75" w:rsidRPr="00A15930" w:rsidRDefault="00812301" w:rsidP="00571DAC">
      <w:pPr>
        <w:spacing w:before="240" w:line="360" w:lineRule="auto"/>
        <w:jc w:val="both"/>
        <w:rPr>
          <w:rFonts w:ascii="David" w:hAnsi="David" w:cs="David"/>
          <w:rtl/>
        </w:rPr>
      </w:pPr>
      <w:r w:rsidRPr="002D43B2">
        <w:rPr>
          <w:rFonts w:ascii="David" w:hAnsi="David" w:cs="David"/>
          <w:rtl/>
        </w:rPr>
        <w:t>אמנ</w:t>
      </w:r>
      <w:r w:rsidR="00545D75" w:rsidRPr="002D43B2">
        <w:rPr>
          <w:rFonts w:ascii="David" w:hAnsi="David" w:cs="David" w:hint="cs"/>
          <w:rtl/>
        </w:rPr>
        <w:t>ת האו"ם</w:t>
      </w:r>
      <w:r w:rsidRPr="002D43B2">
        <w:rPr>
          <w:rFonts w:ascii="David" w:hAnsi="David" w:cs="David"/>
          <w:rtl/>
        </w:rPr>
        <w:t xml:space="preserve"> בדבר זכויות</w:t>
      </w:r>
      <w:r w:rsidR="00545D75" w:rsidRPr="002D43B2">
        <w:rPr>
          <w:rFonts w:ascii="David" w:hAnsi="David" w:cs="David" w:hint="cs"/>
          <w:rtl/>
        </w:rPr>
        <w:t>יהם של</w:t>
      </w:r>
      <w:r w:rsidRPr="002D43B2">
        <w:rPr>
          <w:rFonts w:ascii="David" w:hAnsi="David" w:cs="David"/>
          <w:rtl/>
        </w:rPr>
        <w:t xml:space="preserve"> אנשים עם מוגבלות, </w:t>
      </w:r>
      <w:r w:rsidR="00545D75" w:rsidRPr="002D43B2">
        <w:rPr>
          <w:rFonts w:ascii="David" w:hAnsi="David" w:cs="David" w:hint="cs"/>
          <w:rtl/>
        </w:rPr>
        <w:t xml:space="preserve">אשר </w:t>
      </w:r>
      <w:r w:rsidRPr="002D43B2">
        <w:rPr>
          <w:rFonts w:ascii="David" w:hAnsi="David" w:cs="David"/>
          <w:rtl/>
        </w:rPr>
        <w:t>א</w:t>
      </w:r>
      <w:r w:rsidR="00545D75" w:rsidRPr="002D43B2">
        <w:rPr>
          <w:rFonts w:ascii="David" w:hAnsi="David" w:cs="David" w:hint="cs"/>
          <w:rtl/>
        </w:rPr>
        <w:t>ו</w:t>
      </w:r>
      <w:r w:rsidRPr="002D43B2">
        <w:rPr>
          <w:rFonts w:ascii="David" w:hAnsi="David" w:cs="David"/>
          <w:rtl/>
        </w:rPr>
        <w:t xml:space="preserve">שררה </w:t>
      </w:r>
      <w:r w:rsidR="00545D75" w:rsidRPr="002D43B2">
        <w:rPr>
          <w:rFonts w:ascii="David" w:hAnsi="David" w:cs="David" w:hint="cs"/>
          <w:rtl/>
        </w:rPr>
        <w:t xml:space="preserve">על ידי </w:t>
      </w:r>
      <w:r w:rsidRPr="002D43B2">
        <w:rPr>
          <w:rFonts w:ascii="David" w:hAnsi="David" w:cs="David"/>
          <w:rtl/>
        </w:rPr>
        <w:t>מדינת ישראל בשנת</w:t>
      </w:r>
      <w:r w:rsidR="00545D75" w:rsidRPr="002D43B2">
        <w:rPr>
          <w:rFonts w:ascii="David" w:hAnsi="David" w:cs="David" w:hint="cs"/>
          <w:rtl/>
        </w:rPr>
        <w:t xml:space="preserve"> </w:t>
      </w:r>
      <w:r w:rsidRPr="002D43B2">
        <w:rPr>
          <w:rFonts w:ascii="David" w:hAnsi="David" w:cs="David"/>
          <w:rtl/>
        </w:rPr>
        <w:t>2012</w:t>
      </w:r>
      <w:r w:rsidR="00545D75" w:rsidRPr="002D43B2">
        <w:rPr>
          <w:rFonts w:ascii="David" w:hAnsi="David" w:cs="David" w:hint="cs"/>
          <w:rtl/>
        </w:rPr>
        <w:t>,</w:t>
      </w:r>
      <w:r w:rsidRPr="002D43B2">
        <w:rPr>
          <w:rFonts w:ascii="David" w:hAnsi="David" w:cs="David" w:hint="cs"/>
          <w:rtl/>
        </w:rPr>
        <w:t xml:space="preserve"> </w:t>
      </w:r>
      <w:r w:rsidRPr="002D43B2">
        <w:rPr>
          <w:rFonts w:ascii="David" w:hAnsi="David" w:cs="David"/>
          <w:rtl/>
        </w:rPr>
        <w:t>קובעת</w:t>
      </w:r>
      <w:r w:rsidR="00545D75" w:rsidRPr="002D43B2">
        <w:rPr>
          <w:rFonts w:ascii="David" w:hAnsi="David" w:cs="David" w:hint="cs"/>
          <w:rtl/>
        </w:rPr>
        <w:t>,</w:t>
      </w:r>
      <w:r w:rsidRPr="002D43B2">
        <w:rPr>
          <w:rFonts w:ascii="David" w:hAnsi="David" w:cs="David"/>
          <w:rtl/>
        </w:rPr>
        <w:t xml:space="preserve"> בסעיף 19, שכותרתו: "חיים עצמאים ושילוב בקהילה"</w:t>
      </w:r>
      <w:r w:rsidR="00820783">
        <w:rPr>
          <w:rFonts w:ascii="David" w:hAnsi="David" w:cs="David" w:hint="cs"/>
          <w:rtl/>
        </w:rPr>
        <w:t>,</w:t>
      </w:r>
      <w:r w:rsidR="00545D75" w:rsidRPr="002D43B2">
        <w:rPr>
          <w:rFonts w:ascii="David" w:hAnsi="David" w:cs="David" w:hint="cs"/>
          <w:rtl/>
        </w:rPr>
        <w:t xml:space="preserve"> </w:t>
      </w:r>
      <w:r w:rsidR="00E80004" w:rsidRPr="002D43B2">
        <w:rPr>
          <w:rFonts w:ascii="David" w:hAnsi="David" w:cs="David" w:hint="cs"/>
          <w:rtl/>
        </w:rPr>
        <w:t xml:space="preserve">כי זכותו של כל אדם </w:t>
      </w:r>
      <w:r w:rsidR="00D545C5">
        <w:rPr>
          <w:rFonts w:ascii="David" w:hAnsi="David" w:cs="David" w:hint="cs"/>
          <w:rtl/>
        </w:rPr>
        <w:t xml:space="preserve">עם מוגבלות </w:t>
      </w:r>
      <w:r w:rsidR="00E80004" w:rsidRPr="002D43B2">
        <w:rPr>
          <w:rFonts w:ascii="David" w:hAnsi="David" w:cs="David"/>
          <w:rtl/>
        </w:rPr>
        <w:t xml:space="preserve">לחיות </w:t>
      </w:r>
      <w:r w:rsidR="00D545C5" w:rsidRPr="00D545C5">
        <w:rPr>
          <w:rFonts w:ascii="David" w:hAnsi="David" w:cs="David"/>
          <w:rtl/>
        </w:rPr>
        <w:t>ולהתגורר בקהילה</w:t>
      </w:r>
      <w:r w:rsidR="00E80004" w:rsidRPr="002D43B2">
        <w:rPr>
          <w:rFonts w:ascii="David" w:hAnsi="David" w:cs="David"/>
          <w:rtl/>
        </w:rPr>
        <w:t xml:space="preserve">, </w:t>
      </w:r>
      <w:r w:rsidR="00D545C5">
        <w:rPr>
          <w:rFonts w:ascii="David" w:hAnsi="David" w:cs="David" w:hint="cs"/>
          <w:rtl/>
        </w:rPr>
        <w:t>תוך קבלת הסיוע האישי הנדרש לשם כך,</w:t>
      </w:r>
      <w:r w:rsidR="00E80004" w:rsidRPr="002D43B2">
        <w:rPr>
          <w:rFonts w:ascii="David" w:hAnsi="David" w:cs="David"/>
          <w:rtl/>
        </w:rPr>
        <w:t xml:space="preserve"> באופן שמאפשר לו לממש את זכותו לאוטונומיה, לקבלת החלטות, לפרטיות, לקשר עם המשפחה והסביבה</w:t>
      </w:r>
      <w:r w:rsidR="00E80004" w:rsidRPr="002D43B2">
        <w:rPr>
          <w:rFonts w:ascii="David" w:hAnsi="David" w:cs="David" w:hint="cs"/>
          <w:rtl/>
        </w:rPr>
        <w:t xml:space="preserve">, </w:t>
      </w:r>
      <w:r w:rsidR="00A5103A" w:rsidRPr="002D43B2">
        <w:rPr>
          <w:rFonts w:ascii="David" w:hAnsi="David" w:cs="David" w:hint="cs"/>
          <w:rtl/>
        </w:rPr>
        <w:t>בעצמאות מרבית ו</w:t>
      </w:r>
      <w:r w:rsidR="00545D75" w:rsidRPr="002D43B2">
        <w:rPr>
          <w:rFonts w:ascii="David" w:hAnsi="David" w:cs="David"/>
          <w:rtl/>
        </w:rPr>
        <w:t>באופן שוויוני</w:t>
      </w:r>
      <w:r w:rsidR="00A5103A" w:rsidRPr="002D43B2">
        <w:rPr>
          <w:rFonts w:ascii="David" w:hAnsi="David" w:cs="David" w:hint="cs"/>
          <w:rtl/>
        </w:rPr>
        <w:t>,</w:t>
      </w:r>
      <w:r w:rsidR="00545D75" w:rsidRPr="002D43B2">
        <w:rPr>
          <w:rFonts w:ascii="David" w:hAnsi="David" w:cs="David"/>
          <w:rtl/>
        </w:rPr>
        <w:t xml:space="preserve"> </w:t>
      </w:r>
      <w:r w:rsidR="00A5103A" w:rsidRPr="002D43B2">
        <w:rPr>
          <w:rFonts w:ascii="David" w:hAnsi="David" w:cs="David" w:hint="cs"/>
          <w:rtl/>
        </w:rPr>
        <w:t xml:space="preserve">תוך בחירת </w:t>
      </w:r>
      <w:r w:rsidR="00545D75" w:rsidRPr="002D43B2">
        <w:rPr>
          <w:rFonts w:ascii="David" w:hAnsi="David" w:cs="David"/>
          <w:rtl/>
        </w:rPr>
        <w:t xml:space="preserve">אורח </w:t>
      </w:r>
      <w:r w:rsidR="00A5103A" w:rsidRPr="002D43B2">
        <w:rPr>
          <w:rFonts w:ascii="David" w:hAnsi="David" w:cs="David" w:hint="cs"/>
          <w:rtl/>
        </w:rPr>
        <w:t>חייו</w:t>
      </w:r>
      <w:r w:rsidR="00545D75" w:rsidRPr="002D43B2">
        <w:rPr>
          <w:rFonts w:ascii="David" w:hAnsi="David" w:cs="David"/>
          <w:rtl/>
        </w:rPr>
        <w:t>, כשם שעושה זאת כל אדם אחר</w:t>
      </w:r>
      <w:r w:rsidR="00545D75" w:rsidRPr="002D43B2">
        <w:rPr>
          <w:rFonts w:ascii="David" w:hAnsi="David" w:cs="David" w:hint="cs"/>
          <w:rtl/>
        </w:rPr>
        <w:t>. בנוסף, קובעת האמנה כי מ</w:t>
      </w:r>
      <w:r w:rsidRPr="002D43B2">
        <w:rPr>
          <w:rFonts w:ascii="David" w:hAnsi="David" w:cs="David"/>
          <w:rtl/>
        </w:rPr>
        <w:t xml:space="preserve">חובתה של המדינה </w:t>
      </w:r>
      <w:r w:rsidR="00545D75" w:rsidRPr="002D43B2">
        <w:rPr>
          <w:rFonts w:ascii="David" w:hAnsi="David" w:cs="David" w:hint="cs"/>
          <w:rtl/>
        </w:rPr>
        <w:t>לספק לאנשים עם מוגבלות את הסיוע והשירותים הנדרשים</w:t>
      </w:r>
      <w:r w:rsidR="00A5103A" w:rsidRPr="002D43B2">
        <w:rPr>
          <w:rFonts w:ascii="David" w:hAnsi="David" w:cs="David" w:hint="cs"/>
          <w:rtl/>
        </w:rPr>
        <w:t>,</w:t>
      </w:r>
      <w:r w:rsidR="00545D75" w:rsidRPr="002D43B2">
        <w:rPr>
          <w:rFonts w:ascii="David" w:hAnsi="David" w:cs="David" w:hint="cs"/>
          <w:rtl/>
        </w:rPr>
        <w:t xml:space="preserve"> על מנת לאפשר להם לממש זכותם זו. </w:t>
      </w:r>
      <w:r w:rsidR="00545D75" w:rsidRPr="002D43B2">
        <w:rPr>
          <w:rFonts w:cs="David" w:hint="cs"/>
          <w:rtl/>
        </w:rPr>
        <w:t xml:space="preserve">למרות </w:t>
      </w:r>
      <w:r w:rsidR="007D42C4" w:rsidRPr="002D43B2">
        <w:rPr>
          <w:rFonts w:cs="David" w:hint="cs"/>
          <w:rtl/>
        </w:rPr>
        <w:t>ה</w:t>
      </w:r>
      <w:r w:rsidR="00545D75" w:rsidRPr="002D43B2">
        <w:rPr>
          <w:rFonts w:cs="David" w:hint="cs"/>
          <w:rtl/>
        </w:rPr>
        <w:t xml:space="preserve">הכרה </w:t>
      </w:r>
      <w:r w:rsidR="007D42C4" w:rsidRPr="002D43B2">
        <w:rPr>
          <w:rFonts w:cs="David" w:hint="cs"/>
          <w:rtl/>
        </w:rPr>
        <w:lastRenderedPageBreak/>
        <w:t>ה</w:t>
      </w:r>
      <w:r w:rsidR="00545D75" w:rsidRPr="002D43B2">
        <w:rPr>
          <w:rFonts w:cs="David" w:hint="cs"/>
          <w:rtl/>
        </w:rPr>
        <w:t xml:space="preserve">עקרונית, אנשים עם מוגבלות בישראל נתקלים בחסמים רבים בבואם לממש </w:t>
      </w:r>
      <w:r w:rsidR="00B34A82">
        <w:rPr>
          <w:rFonts w:cs="David" w:hint="cs"/>
          <w:rtl/>
        </w:rPr>
        <w:t xml:space="preserve">את </w:t>
      </w:r>
      <w:r w:rsidR="00545D75" w:rsidRPr="002D43B2">
        <w:rPr>
          <w:rFonts w:cs="David" w:hint="cs"/>
          <w:rtl/>
        </w:rPr>
        <w:t>זכות</w:t>
      </w:r>
      <w:r w:rsidR="00B34A82">
        <w:rPr>
          <w:rFonts w:cs="David" w:hint="cs"/>
          <w:rtl/>
        </w:rPr>
        <w:t>ם הבסיסית</w:t>
      </w:r>
      <w:r w:rsidR="00545D75" w:rsidRPr="002D43B2">
        <w:rPr>
          <w:rFonts w:cs="David" w:hint="cs"/>
          <w:rtl/>
        </w:rPr>
        <w:t xml:space="preserve"> </w:t>
      </w:r>
      <w:r w:rsidR="00B34A82">
        <w:rPr>
          <w:rFonts w:cs="David" w:hint="cs"/>
          <w:rtl/>
        </w:rPr>
        <w:t>לחיות בקהילה, בעיקר כיוון שאינם מקבלים את השירותים והסיוע הנדרשים. המצב חמור שבעתיים כאשר מדובר באנשים עם מוגלות בחברה הערבי</w:t>
      </w:r>
      <w:r w:rsidR="00D545C5">
        <w:rPr>
          <w:rFonts w:cs="David" w:hint="cs"/>
          <w:rtl/>
        </w:rPr>
        <w:t>ת</w:t>
      </w:r>
      <w:r w:rsidR="00B34A82">
        <w:rPr>
          <w:rFonts w:cs="David" w:hint="cs"/>
          <w:rtl/>
        </w:rPr>
        <w:t xml:space="preserve">, אשר בנוסף לחסמים ולחסרים עימם מתמודדים כלל האנשים עם מוגבלות בישראל, נאלצים להתמודד עם מכלול החסמים הניצבים בפני </w:t>
      </w:r>
      <w:proofErr w:type="spellStart"/>
      <w:r w:rsidR="00B34A82">
        <w:rPr>
          <w:rFonts w:cs="David" w:hint="cs"/>
          <w:rtl/>
        </w:rPr>
        <w:t>האוכלוסיה</w:t>
      </w:r>
      <w:proofErr w:type="spellEnd"/>
      <w:r w:rsidR="00B34A82">
        <w:rPr>
          <w:rFonts w:cs="David" w:hint="cs"/>
          <w:rtl/>
        </w:rPr>
        <w:t xml:space="preserve"> הערבית בישראל. יש הטוענים כי אנשים אלו נתונים להפליה כפולה </w:t>
      </w:r>
      <w:r w:rsidR="00B34A82">
        <w:rPr>
          <w:rFonts w:cs="David"/>
          <w:rtl/>
        </w:rPr>
        <w:t>–</w:t>
      </w:r>
      <w:r w:rsidR="00B34A82">
        <w:rPr>
          <w:rFonts w:cs="David" w:hint="cs"/>
          <w:rtl/>
        </w:rPr>
        <w:t xml:space="preserve"> בשל היותם ערבים ובשל היותם אנשים עם מוגבלות.</w:t>
      </w:r>
      <w:r w:rsidR="00D545C5">
        <w:rPr>
          <w:rStyle w:val="a6"/>
          <w:rFonts w:cs="David"/>
          <w:rtl/>
        </w:rPr>
        <w:footnoteReference w:id="4"/>
      </w:r>
    </w:p>
    <w:p w14:paraId="5D6EDF4B" w14:textId="77777777" w:rsidR="002E68C3" w:rsidRDefault="00564348" w:rsidP="00422F37">
      <w:pPr>
        <w:spacing w:line="360" w:lineRule="auto"/>
        <w:jc w:val="both"/>
        <w:rPr>
          <w:rFonts w:cs="David"/>
          <w:rtl/>
        </w:rPr>
      </w:pPr>
      <w:r>
        <w:rPr>
          <w:rFonts w:cs="David" w:hint="cs"/>
          <w:rtl/>
        </w:rPr>
        <w:t>המונח 'חיים בקהילה'</w:t>
      </w:r>
      <w:r w:rsidR="000C0F6D" w:rsidRPr="002D43B2">
        <w:rPr>
          <w:rFonts w:cs="David" w:hint="cs"/>
          <w:rtl/>
        </w:rPr>
        <w:t xml:space="preserve"> מתייחס </w:t>
      </w:r>
      <w:r>
        <w:rPr>
          <w:rFonts w:cs="David" w:hint="cs"/>
          <w:rtl/>
        </w:rPr>
        <w:t>ל</w:t>
      </w:r>
      <w:r w:rsidR="000C0F6D" w:rsidRPr="002D43B2">
        <w:rPr>
          <w:rFonts w:cs="David" w:hint="cs"/>
          <w:rtl/>
        </w:rPr>
        <w:t>היבטים השונים</w:t>
      </w:r>
      <w:r>
        <w:rPr>
          <w:rFonts w:cs="David" w:hint="cs"/>
          <w:rtl/>
        </w:rPr>
        <w:t xml:space="preserve"> בחייו של אדם </w:t>
      </w:r>
      <w:r w:rsidR="000C0F6D" w:rsidRPr="002D43B2">
        <w:rPr>
          <w:rFonts w:cs="David"/>
          <w:rtl/>
        </w:rPr>
        <w:t>–</w:t>
      </w:r>
      <w:r w:rsidR="000C0F6D" w:rsidRPr="002D43B2">
        <w:rPr>
          <w:rFonts w:cs="David" w:hint="cs"/>
          <w:rtl/>
        </w:rPr>
        <w:t xml:space="preserve"> מקום מגוריו, עבודתו, שירותי הפנאי, התחבורה </w:t>
      </w:r>
      <w:proofErr w:type="spellStart"/>
      <w:r w:rsidR="000C0F6D" w:rsidRPr="002D43B2">
        <w:rPr>
          <w:rFonts w:cs="David" w:hint="cs"/>
          <w:rtl/>
        </w:rPr>
        <w:t>וכו</w:t>
      </w:r>
      <w:proofErr w:type="spellEnd"/>
      <w:r w:rsidR="000C0F6D" w:rsidRPr="002D43B2">
        <w:rPr>
          <w:rFonts w:cs="David" w:hint="cs"/>
          <w:rtl/>
        </w:rPr>
        <w:t>'</w:t>
      </w:r>
      <w:r>
        <w:rPr>
          <w:rFonts w:cs="David" w:hint="cs"/>
          <w:rtl/>
        </w:rPr>
        <w:t>.</w:t>
      </w:r>
      <w:r w:rsidR="00E80004" w:rsidRPr="002D43B2">
        <w:rPr>
          <w:rFonts w:cs="David" w:hint="cs"/>
          <w:rtl/>
        </w:rPr>
        <w:t xml:space="preserve"> </w:t>
      </w:r>
      <w:r w:rsidR="002E68C3">
        <w:rPr>
          <w:rFonts w:cs="David" w:hint="cs"/>
          <w:rtl/>
        </w:rPr>
        <w:t xml:space="preserve">הדוח הנוכחי מתמקד בשאלת </w:t>
      </w:r>
      <w:r w:rsidR="002E68C3" w:rsidRPr="006C2186">
        <w:rPr>
          <w:rFonts w:cs="David" w:hint="cs"/>
          <w:rtl/>
        </w:rPr>
        <w:t>מקום מגוריהם</w:t>
      </w:r>
      <w:r w:rsidR="002E68C3">
        <w:rPr>
          <w:rFonts w:cs="David" w:hint="cs"/>
          <w:rtl/>
        </w:rPr>
        <w:t xml:space="preserve"> של אנשים עם מוגבלות בחברה הערבית, ו</w:t>
      </w:r>
      <w:r w:rsidR="00800CA3">
        <w:rPr>
          <w:rFonts w:cs="David" w:hint="cs"/>
          <w:rtl/>
        </w:rPr>
        <w:t>ה</w:t>
      </w:r>
      <w:r w:rsidR="002E68C3">
        <w:rPr>
          <w:rFonts w:cs="David" w:hint="cs"/>
          <w:rtl/>
        </w:rPr>
        <w:t>סיוע הניתן</w:t>
      </w:r>
      <w:r w:rsidR="006C2186">
        <w:rPr>
          <w:rFonts w:cs="David" w:hint="cs"/>
          <w:rtl/>
        </w:rPr>
        <w:t>,</w:t>
      </w:r>
      <w:r w:rsidR="002E68C3">
        <w:rPr>
          <w:rFonts w:cs="David" w:hint="cs"/>
          <w:rtl/>
        </w:rPr>
        <w:t xml:space="preserve"> </w:t>
      </w:r>
      <w:r w:rsidR="006C2186">
        <w:rPr>
          <w:rFonts w:cs="David" w:hint="cs"/>
          <w:rtl/>
        </w:rPr>
        <w:t>על מנת לאפשר להם בראש ובראשונה לגור בקהילה</w:t>
      </w:r>
      <w:r w:rsidR="002E68C3">
        <w:rPr>
          <w:rFonts w:cs="David" w:hint="cs"/>
          <w:rtl/>
        </w:rPr>
        <w:t xml:space="preserve">. </w:t>
      </w:r>
      <w:r w:rsidR="006C2186">
        <w:rPr>
          <w:rFonts w:cs="David" w:hint="cs"/>
          <w:rtl/>
        </w:rPr>
        <w:t xml:space="preserve">שכן המגורים בקהילה הם תנאי ראשון והכרחי לחיים בקהילה במובן הרחב יותר של המילה. </w:t>
      </w:r>
      <w:r w:rsidR="002E68C3">
        <w:rPr>
          <w:rFonts w:cs="David" w:hint="cs"/>
          <w:rtl/>
        </w:rPr>
        <w:t>הדוח אינו עוסק בהיבטים אחרים של הזכות לחיים בקהילה, כמו עבודה ופנאי</w:t>
      </w:r>
      <w:r w:rsidR="00C4383F">
        <w:rPr>
          <w:rFonts w:cs="David" w:hint="cs"/>
          <w:rtl/>
        </w:rPr>
        <w:t>,</w:t>
      </w:r>
      <w:r w:rsidR="002E68C3">
        <w:rPr>
          <w:rFonts w:cs="David" w:hint="cs"/>
          <w:rtl/>
        </w:rPr>
        <w:t xml:space="preserve"> וגם לא בהיבטים הפיסיים של הדיור במובן של קורת גג.</w:t>
      </w:r>
    </w:p>
    <w:p w14:paraId="01792268" w14:textId="77777777" w:rsidR="000C0F6D" w:rsidRDefault="00800CA3" w:rsidP="00800CA3">
      <w:pPr>
        <w:spacing w:line="360" w:lineRule="auto"/>
        <w:jc w:val="both"/>
        <w:rPr>
          <w:rFonts w:cs="David"/>
          <w:rtl/>
        </w:rPr>
      </w:pPr>
      <w:r>
        <w:rPr>
          <w:rFonts w:cs="David" w:hint="cs"/>
          <w:rtl/>
        </w:rPr>
        <w:t>שירותי התמיכה והסיוע אשר מאפשרים לאנשים עם מוגבלות לגור בקהילה ולהיות חלק ממנה, כוללים</w:t>
      </w:r>
      <w:r w:rsidR="000C0F6D" w:rsidRPr="002D43B2">
        <w:rPr>
          <w:rFonts w:cs="David" w:hint="cs"/>
          <w:rtl/>
        </w:rPr>
        <w:t xml:space="preserve"> </w:t>
      </w:r>
      <w:r w:rsidR="008B02E4" w:rsidRPr="002D43B2">
        <w:rPr>
          <w:rFonts w:cs="David" w:hint="cs"/>
          <w:rtl/>
        </w:rPr>
        <w:t xml:space="preserve">סיוע בניהול </w:t>
      </w:r>
      <w:r w:rsidR="00EB0693" w:rsidRPr="002D43B2">
        <w:rPr>
          <w:rFonts w:cs="David" w:hint="cs"/>
          <w:rtl/>
        </w:rPr>
        <w:t xml:space="preserve">משק </w:t>
      </w:r>
      <w:r w:rsidR="008B02E4" w:rsidRPr="002D43B2">
        <w:rPr>
          <w:rFonts w:cs="David" w:hint="cs"/>
          <w:rtl/>
        </w:rPr>
        <w:t xml:space="preserve">הבית </w:t>
      </w:r>
      <w:r w:rsidR="006C2186">
        <w:rPr>
          <w:rFonts w:cs="David" w:hint="cs"/>
          <w:rtl/>
        </w:rPr>
        <w:t>וב</w:t>
      </w:r>
      <w:r w:rsidR="008B02E4" w:rsidRPr="002D43B2">
        <w:rPr>
          <w:rFonts w:cs="David" w:hint="cs"/>
          <w:rtl/>
        </w:rPr>
        <w:t xml:space="preserve">קניות, </w:t>
      </w:r>
      <w:r w:rsidR="006C2186">
        <w:rPr>
          <w:rFonts w:cs="David" w:hint="cs"/>
          <w:rtl/>
        </w:rPr>
        <w:t xml:space="preserve">סיוע הניתן על מנת לאפשר </w:t>
      </w:r>
      <w:r w:rsidR="008B02E4" w:rsidRPr="002D43B2">
        <w:rPr>
          <w:rFonts w:cs="David" w:hint="cs"/>
          <w:rtl/>
        </w:rPr>
        <w:t>שימוש בשירותים שונים</w:t>
      </w:r>
      <w:r w:rsidR="00EB0693" w:rsidRPr="002D43B2">
        <w:rPr>
          <w:rFonts w:cs="David" w:hint="cs"/>
          <w:rtl/>
        </w:rPr>
        <w:t xml:space="preserve"> בקהילה</w:t>
      </w:r>
      <w:r w:rsidR="008B02E4" w:rsidRPr="002D43B2">
        <w:rPr>
          <w:rFonts w:cs="David" w:hint="cs"/>
          <w:rtl/>
        </w:rPr>
        <w:t xml:space="preserve"> (כמו שירותי בריאות) ועוד. שירותי</w:t>
      </w:r>
      <w:r w:rsidR="00EB0693" w:rsidRPr="002D43B2">
        <w:rPr>
          <w:rFonts w:cs="David" w:hint="cs"/>
          <w:rtl/>
        </w:rPr>
        <w:t xml:space="preserve">ם </w:t>
      </w:r>
      <w:r>
        <w:rPr>
          <w:rFonts w:cs="David" w:hint="cs"/>
          <w:rtl/>
        </w:rPr>
        <w:t xml:space="preserve">אלו </w:t>
      </w:r>
      <w:r w:rsidR="008B02E4" w:rsidRPr="002D43B2">
        <w:rPr>
          <w:rFonts w:cs="David" w:hint="cs"/>
          <w:rtl/>
        </w:rPr>
        <w:t xml:space="preserve">יכולים </w:t>
      </w:r>
      <w:r>
        <w:rPr>
          <w:rFonts w:cs="David" w:hint="cs"/>
          <w:rtl/>
        </w:rPr>
        <w:t>להינתן לאדם המתגורר בביתו</w:t>
      </w:r>
      <w:r w:rsidR="003E678B">
        <w:rPr>
          <w:rFonts w:cs="David" w:hint="cs"/>
          <w:rtl/>
        </w:rPr>
        <w:t xml:space="preserve"> או</w:t>
      </w:r>
      <w:r>
        <w:rPr>
          <w:rFonts w:cs="David" w:hint="cs"/>
          <w:rtl/>
        </w:rPr>
        <w:t xml:space="preserve"> בבית משפחתו</w:t>
      </w:r>
      <w:r w:rsidR="008B02E4" w:rsidRPr="002D43B2">
        <w:rPr>
          <w:rFonts w:cs="David" w:hint="cs"/>
          <w:rtl/>
        </w:rPr>
        <w:t xml:space="preserve"> או במסגרות דיור מוגנות בקהילה. </w:t>
      </w:r>
    </w:p>
    <w:p w14:paraId="1F29A150" w14:textId="77777777" w:rsidR="00800CA3" w:rsidRDefault="00800CA3" w:rsidP="00800CA3">
      <w:pPr>
        <w:spacing w:line="360" w:lineRule="auto"/>
        <w:jc w:val="both"/>
        <w:rPr>
          <w:rFonts w:cs="David"/>
          <w:rtl/>
        </w:rPr>
      </w:pPr>
      <w:r>
        <w:rPr>
          <w:rFonts w:cs="David" w:hint="cs"/>
          <w:rtl/>
        </w:rPr>
        <w:t xml:space="preserve">מסגרות הדיור המוגנות בקהילה הן דירות בהן מתגוררים אנשים עם מוגבלות </w:t>
      </w:r>
      <w:r w:rsidR="00A15930">
        <w:rPr>
          <w:rFonts w:cs="David" w:hint="cs"/>
          <w:rtl/>
        </w:rPr>
        <w:t xml:space="preserve">המלווים על ידי אנשי צוות המסייעים להם בהתאם לצורך. מסגרת דיור </w:t>
      </w:r>
      <w:r w:rsidR="003E678B">
        <w:rPr>
          <w:rFonts w:cs="David" w:hint="cs"/>
          <w:rtl/>
        </w:rPr>
        <w:t>בקהילה</w:t>
      </w:r>
      <w:r w:rsidR="00A15930">
        <w:rPr>
          <w:rFonts w:cs="David" w:hint="cs"/>
          <w:rtl/>
        </w:rPr>
        <w:t xml:space="preserve"> נחשבת </w:t>
      </w:r>
      <w:proofErr w:type="spellStart"/>
      <w:r w:rsidR="00A15930">
        <w:rPr>
          <w:rFonts w:cs="David" w:hint="cs"/>
          <w:rtl/>
        </w:rPr>
        <w:t>לכזו</w:t>
      </w:r>
      <w:proofErr w:type="spellEnd"/>
      <w:r w:rsidR="00A15930">
        <w:rPr>
          <w:rFonts w:cs="David" w:hint="cs"/>
          <w:rtl/>
        </w:rPr>
        <w:t xml:space="preserve"> </w:t>
      </w:r>
      <w:r w:rsidR="003E678B">
        <w:rPr>
          <w:rFonts w:cs="David" w:hint="cs"/>
          <w:rtl/>
        </w:rPr>
        <w:t xml:space="preserve">אם היא </w:t>
      </w:r>
      <w:r w:rsidR="00A15930">
        <w:rPr>
          <w:rFonts w:cs="David" w:hint="cs"/>
          <w:rtl/>
        </w:rPr>
        <w:t>מאפשרת לדייריה לממש את זכותם לחיות בקהילה</w:t>
      </w:r>
      <w:r w:rsidR="003E678B">
        <w:rPr>
          <w:rFonts w:cs="David" w:hint="cs"/>
          <w:rtl/>
        </w:rPr>
        <w:t>,</w:t>
      </w:r>
      <w:r w:rsidR="00A15930">
        <w:rPr>
          <w:rFonts w:cs="David" w:hint="cs"/>
          <w:rtl/>
        </w:rPr>
        <w:t xml:space="preserve"> אם היא ממוקמת בקהילה, בבניין מגורים ובשכונת מגורים המשמשים גם אנשים ללא מוגבלות </w:t>
      </w:r>
      <w:r w:rsidR="003E678B">
        <w:rPr>
          <w:rFonts w:cs="David" w:hint="cs"/>
          <w:rtl/>
        </w:rPr>
        <w:t>ו</w:t>
      </w:r>
      <w:r w:rsidR="00A15930">
        <w:rPr>
          <w:rFonts w:cs="David" w:hint="cs"/>
          <w:rtl/>
        </w:rPr>
        <w:t xml:space="preserve">אם היא מסגרת ביתית ואינטימית, המאפשרת לדייריה לנהל את חייהם </w:t>
      </w:r>
      <w:r w:rsidR="006C2186">
        <w:rPr>
          <w:rFonts w:cs="David" w:hint="cs"/>
          <w:rtl/>
        </w:rPr>
        <w:t>ולבחור את אורח חיי</w:t>
      </w:r>
      <w:r w:rsidR="00AF5E4E">
        <w:rPr>
          <w:rFonts w:cs="David" w:hint="cs"/>
          <w:rtl/>
        </w:rPr>
        <w:t>ה</w:t>
      </w:r>
      <w:r w:rsidR="006C2186">
        <w:rPr>
          <w:rFonts w:cs="David" w:hint="cs"/>
          <w:rtl/>
        </w:rPr>
        <w:t xml:space="preserve">ם, </w:t>
      </w:r>
      <w:r w:rsidR="00A15930">
        <w:rPr>
          <w:rFonts w:cs="David" w:hint="cs"/>
          <w:rtl/>
        </w:rPr>
        <w:t xml:space="preserve">תוך שמירה על פרטיותם ועל האוטונומיה שלהם. </w:t>
      </w:r>
      <w:r w:rsidR="003E678B">
        <w:rPr>
          <w:rFonts w:cs="David" w:hint="cs"/>
          <w:rtl/>
        </w:rPr>
        <w:t>מבחינת הגודל</w:t>
      </w:r>
      <w:r w:rsidR="00AF5E4E">
        <w:rPr>
          <w:rFonts w:cs="David" w:hint="cs"/>
          <w:rtl/>
        </w:rPr>
        <w:t xml:space="preserve"> - </w:t>
      </w:r>
      <w:r w:rsidR="003E678B">
        <w:rPr>
          <w:rFonts w:cs="David" w:hint="cs"/>
          <w:rtl/>
        </w:rPr>
        <w:t xml:space="preserve"> </w:t>
      </w:r>
      <w:r w:rsidR="00AF5E4E">
        <w:rPr>
          <w:rFonts w:cs="David" w:hint="cs"/>
          <w:rtl/>
        </w:rPr>
        <w:t>על פי הפרשנות המקובלת בעולם דירות כאלו לא אמורות לכלול למעלה מ-4 דיירים, למרות ש</w:t>
      </w:r>
      <w:r w:rsidR="00A15930">
        <w:rPr>
          <w:rFonts w:cs="David" w:hint="cs"/>
          <w:rtl/>
        </w:rPr>
        <w:t>בישראל דירות אשר מיועדות ל</w:t>
      </w:r>
      <w:r w:rsidR="006C2186">
        <w:rPr>
          <w:rFonts w:cs="David" w:hint="cs"/>
          <w:rtl/>
        </w:rPr>
        <w:t>-</w:t>
      </w:r>
      <w:r w:rsidR="00A15930">
        <w:rPr>
          <w:rFonts w:cs="David" w:hint="cs"/>
          <w:rtl/>
        </w:rPr>
        <w:t>6 דיירים לכל היותר נחשבות כיום ל'דירות בקהילה'.</w:t>
      </w:r>
      <w:r w:rsidR="006C2186">
        <w:rPr>
          <w:rFonts w:cs="David" w:hint="cs"/>
          <w:rtl/>
        </w:rPr>
        <w:t xml:space="preserve"> </w:t>
      </w:r>
    </w:p>
    <w:p w14:paraId="1B1E3004" w14:textId="77777777" w:rsidR="00800CA3" w:rsidRDefault="00800CA3" w:rsidP="00800CA3">
      <w:pPr>
        <w:spacing w:line="360" w:lineRule="auto"/>
        <w:jc w:val="both"/>
        <w:rPr>
          <w:rFonts w:cs="David"/>
          <w:rtl/>
        </w:rPr>
      </w:pPr>
      <w:r>
        <w:rPr>
          <w:rFonts w:cs="David" w:hint="cs"/>
          <w:rtl/>
        </w:rPr>
        <w:t xml:space="preserve">בנוסף לאלו, מציעים משרדי הרווחה והבריאות, האחראים על מתן שירותים לאנשים עם מוגבלות, שירותים </w:t>
      </w:r>
      <w:r w:rsidR="003E678B">
        <w:rPr>
          <w:rFonts w:cs="David" w:hint="cs"/>
          <w:rtl/>
        </w:rPr>
        <w:t>הניתנים במסגרות מוגנות</w:t>
      </w:r>
      <w:r w:rsidR="005B51D7">
        <w:rPr>
          <w:rFonts w:cs="David" w:hint="cs"/>
          <w:rtl/>
        </w:rPr>
        <w:t xml:space="preserve"> </w:t>
      </w:r>
      <w:r w:rsidR="003E678B">
        <w:rPr>
          <w:rFonts w:cs="David" w:hint="cs"/>
          <w:rtl/>
        </w:rPr>
        <w:t xml:space="preserve">גדולות יותר. מדובר במסגרות מגורים </w:t>
      </w:r>
      <w:r w:rsidR="002279AC">
        <w:rPr>
          <w:rFonts w:cs="David" w:hint="cs"/>
          <w:rtl/>
        </w:rPr>
        <w:t>מוסדיות, אשר מעצם טבען וגודלן אינן</w:t>
      </w:r>
      <w:r w:rsidR="003E678B">
        <w:rPr>
          <w:rFonts w:cs="David" w:hint="cs"/>
          <w:rtl/>
        </w:rPr>
        <w:t xml:space="preserve"> מאפשר</w:t>
      </w:r>
      <w:r w:rsidR="002279AC">
        <w:rPr>
          <w:rFonts w:cs="David" w:hint="cs"/>
          <w:rtl/>
        </w:rPr>
        <w:t>ות</w:t>
      </w:r>
      <w:r w:rsidR="003E678B">
        <w:rPr>
          <w:rFonts w:cs="David" w:hint="cs"/>
          <w:rtl/>
        </w:rPr>
        <w:t xml:space="preserve"> לאנשים</w:t>
      </w:r>
      <w:r>
        <w:rPr>
          <w:rFonts w:cs="David" w:hint="cs"/>
          <w:rtl/>
        </w:rPr>
        <w:t xml:space="preserve"> </w:t>
      </w:r>
      <w:r w:rsidR="002279AC">
        <w:rPr>
          <w:rFonts w:cs="David" w:hint="cs"/>
          <w:rtl/>
        </w:rPr>
        <w:t>לנהל את חייהם תוך שמירה על ה</w:t>
      </w:r>
      <w:r w:rsidR="003E678B">
        <w:rPr>
          <w:rFonts w:cs="David" w:hint="cs"/>
          <w:rtl/>
        </w:rPr>
        <w:t xml:space="preserve">אוטונומיה </w:t>
      </w:r>
      <w:r w:rsidR="002279AC">
        <w:rPr>
          <w:rFonts w:cs="David" w:hint="cs"/>
          <w:rtl/>
        </w:rPr>
        <w:t>וה</w:t>
      </w:r>
      <w:r w:rsidR="003E678B">
        <w:rPr>
          <w:rFonts w:cs="David" w:hint="cs"/>
          <w:rtl/>
        </w:rPr>
        <w:t xml:space="preserve">פרטיות </w:t>
      </w:r>
      <w:r w:rsidR="002279AC">
        <w:rPr>
          <w:rFonts w:cs="David" w:hint="cs"/>
          <w:rtl/>
        </w:rPr>
        <w:t>שלהם, מסגרות אשר אורח החיים בהן שונה מזה של אנשים ללא מוגבלות. מסגרות</w:t>
      </w:r>
      <w:r w:rsidR="003E678B">
        <w:rPr>
          <w:rFonts w:cs="David" w:hint="cs"/>
          <w:rtl/>
        </w:rPr>
        <w:t xml:space="preserve"> </w:t>
      </w:r>
      <w:r w:rsidR="002279AC">
        <w:rPr>
          <w:rFonts w:cs="David" w:hint="cs"/>
          <w:rtl/>
        </w:rPr>
        <w:t xml:space="preserve">אלו </w:t>
      </w:r>
      <w:r>
        <w:rPr>
          <w:rFonts w:cs="David" w:hint="cs"/>
          <w:rtl/>
        </w:rPr>
        <w:t>מדיר</w:t>
      </w:r>
      <w:r w:rsidR="003E678B">
        <w:rPr>
          <w:rFonts w:cs="David" w:hint="cs"/>
          <w:rtl/>
        </w:rPr>
        <w:t>ות</w:t>
      </w:r>
      <w:r>
        <w:rPr>
          <w:rFonts w:cs="David" w:hint="cs"/>
          <w:rtl/>
        </w:rPr>
        <w:t xml:space="preserve"> אנשים עם מוגבלות מהקהילה</w:t>
      </w:r>
      <w:r w:rsidR="003E678B">
        <w:rPr>
          <w:rFonts w:cs="David" w:hint="cs"/>
          <w:rtl/>
        </w:rPr>
        <w:t>, גם אם הן ממוקמות פיסית בתוך הקהילה</w:t>
      </w:r>
      <w:r>
        <w:rPr>
          <w:rFonts w:cs="David" w:hint="cs"/>
          <w:rtl/>
        </w:rPr>
        <w:t xml:space="preserve">. </w:t>
      </w:r>
      <w:r w:rsidR="002279AC">
        <w:rPr>
          <w:rFonts w:cs="David" w:hint="cs"/>
          <w:rtl/>
        </w:rPr>
        <w:t>בהתאם למתואר, נחלקים השירותים הנסקרים בדוח ל:</w:t>
      </w:r>
    </w:p>
    <w:p w14:paraId="7024C009" w14:textId="77777777" w:rsidR="002279AC" w:rsidRDefault="002279AC" w:rsidP="002279AC">
      <w:pPr>
        <w:pStyle w:val="a3"/>
        <w:numPr>
          <w:ilvl w:val="0"/>
          <w:numId w:val="26"/>
        </w:numPr>
        <w:spacing w:line="360" w:lineRule="auto"/>
        <w:jc w:val="both"/>
        <w:rPr>
          <w:rFonts w:cs="David"/>
        </w:rPr>
      </w:pPr>
      <w:r w:rsidRPr="00D0036A">
        <w:rPr>
          <w:rFonts w:cs="David" w:hint="cs"/>
          <w:b/>
          <w:bCs/>
          <w:rtl/>
        </w:rPr>
        <w:t>ש</w:t>
      </w:r>
      <w:r w:rsidR="002C3F27" w:rsidRPr="00D0036A">
        <w:rPr>
          <w:rFonts w:cs="David" w:hint="cs"/>
          <w:b/>
          <w:bCs/>
          <w:rtl/>
        </w:rPr>
        <w:t>י</w:t>
      </w:r>
      <w:r w:rsidRPr="00D0036A">
        <w:rPr>
          <w:rFonts w:cs="David" w:hint="cs"/>
          <w:b/>
          <w:bCs/>
          <w:rtl/>
        </w:rPr>
        <w:t>ר</w:t>
      </w:r>
      <w:r w:rsidR="002C3F27" w:rsidRPr="00D0036A">
        <w:rPr>
          <w:rFonts w:cs="David" w:hint="cs"/>
          <w:b/>
          <w:bCs/>
          <w:rtl/>
        </w:rPr>
        <w:t>ו</w:t>
      </w:r>
      <w:r w:rsidRPr="00D0036A">
        <w:rPr>
          <w:rFonts w:cs="David" w:hint="cs"/>
          <w:b/>
          <w:bCs/>
          <w:rtl/>
        </w:rPr>
        <w:t>תים תומכי דיור בקהילה</w:t>
      </w:r>
      <w:r>
        <w:rPr>
          <w:rFonts w:cs="David" w:hint="cs"/>
          <w:rtl/>
        </w:rPr>
        <w:t xml:space="preserve"> </w:t>
      </w:r>
      <w:r>
        <w:rPr>
          <w:rFonts w:cs="David"/>
          <w:rtl/>
        </w:rPr>
        <w:t>–</w:t>
      </w:r>
      <w:r>
        <w:rPr>
          <w:rFonts w:cs="David" w:hint="cs"/>
          <w:rtl/>
        </w:rPr>
        <w:t xml:space="preserve"> שירותים הניתנים לאדם בביתו או בבית משפחתו (הוריו, אחיו...)</w:t>
      </w:r>
      <w:r w:rsidR="002C3F27">
        <w:rPr>
          <w:rFonts w:cs="David" w:hint="cs"/>
          <w:rtl/>
        </w:rPr>
        <w:t>.</w:t>
      </w:r>
    </w:p>
    <w:p w14:paraId="4CE812C4" w14:textId="77777777" w:rsidR="002C3F27" w:rsidRDefault="002C3F27" w:rsidP="002279AC">
      <w:pPr>
        <w:pStyle w:val="a3"/>
        <w:numPr>
          <w:ilvl w:val="0"/>
          <w:numId w:val="26"/>
        </w:numPr>
        <w:spacing w:line="360" w:lineRule="auto"/>
        <w:jc w:val="both"/>
        <w:rPr>
          <w:rFonts w:cs="David"/>
        </w:rPr>
      </w:pPr>
      <w:r w:rsidRPr="00D0036A">
        <w:rPr>
          <w:rFonts w:cs="David" w:hint="cs"/>
          <w:b/>
          <w:bCs/>
          <w:rtl/>
        </w:rPr>
        <w:t>דירות מוגנות בקהילה</w:t>
      </w:r>
      <w:r>
        <w:rPr>
          <w:rFonts w:cs="David" w:hint="cs"/>
          <w:rtl/>
        </w:rPr>
        <w:t xml:space="preserve"> </w:t>
      </w:r>
      <w:r>
        <w:rPr>
          <w:rFonts w:cs="David"/>
          <w:rtl/>
        </w:rPr>
        <w:t>–</w:t>
      </w:r>
      <w:r>
        <w:rPr>
          <w:rFonts w:cs="David" w:hint="cs"/>
          <w:rtl/>
        </w:rPr>
        <w:t xml:space="preserve"> מסגרות דיור בקהילה בהן מתגוררים עד 6 אנשים.</w:t>
      </w:r>
    </w:p>
    <w:p w14:paraId="7E24C43D" w14:textId="77777777" w:rsidR="002C3F27" w:rsidRDefault="002C3F27" w:rsidP="002279AC">
      <w:pPr>
        <w:pStyle w:val="a3"/>
        <w:numPr>
          <w:ilvl w:val="0"/>
          <w:numId w:val="26"/>
        </w:numPr>
        <w:spacing w:line="360" w:lineRule="auto"/>
        <w:jc w:val="both"/>
        <w:rPr>
          <w:rFonts w:cs="David"/>
        </w:rPr>
      </w:pPr>
      <w:r w:rsidRPr="00D0036A">
        <w:rPr>
          <w:rFonts w:cs="David" w:hint="cs"/>
          <w:b/>
          <w:bCs/>
          <w:rtl/>
        </w:rPr>
        <w:t>מוסדות קטנים</w:t>
      </w:r>
      <w:r>
        <w:rPr>
          <w:rFonts w:cs="David" w:hint="cs"/>
          <w:rtl/>
        </w:rPr>
        <w:t xml:space="preserve"> </w:t>
      </w:r>
      <w:r>
        <w:rPr>
          <w:rFonts w:cs="David"/>
          <w:rtl/>
        </w:rPr>
        <w:t>–</w:t>
      </w:r>
      <w:r>
        <w:rPr>
          <w:rFonts w:cs="David" w:hint="cs"/>
          <w:rtl/>
        </w:rPr>
        <w:t xml:space="preserve"> מסגרות דיור מוסדיות בהן מתגוררים </w:t>
      </w:r>
      <w:r w:rsidR="00657DA8">
        <w:rPr>
          <w:rFonts w:cs="David" w:hint="cs"/>
          <w:rtl/>
        </w:rPr>
        <w:t>24-7</w:t>
      </w:r>
      <w:r>
        <w:rPr>
          <w:rFonts w:cs="David" w:hint="cs"/>
          <w:rtl/>
        </w:rPr>
        <w:t xml:space="preserve"> אנשים.</w:t>
      </w:r>
    </w:p>
    <w:p w14:paraId="63894C99" w14:textId="77777777" w:rsidR="002C3F27" w:rsidRPr="002279AC" w:rsidRDefault="002C3F27" w:rsidP="002279AC">
      <w:pPr>
        <w:pStyle w:val="a3"/>
        <w:numPr>
          <w:ilvl w:val="0"/>
          <w:numId w:val="26"/>
        </w:numPr>
        <w:spacing w:line="360" w:lineRule="auto"/>
        <w:jc w:val="both"/>
        <w:rPr>
          <w:rFonts w:cs="David"/>
          <w:rtl/>
        </w:rPr>
      </w:pPr>
      <w:r w:rsidRPr="00D0036A">
        <w:rPr>
          <w:rFonts w:cs="David" w:hint="cs"/>
          <w:b/>
          <w:bCs/>
          <w:rtl/>
        </w:rPr>
        <w:t>מוסדות גדולים</w:t>
      </w:r>
      <w:r>
        <w:rPr>
          <w:rFonts w:cs="David" w:hint="cs"/>
          <w:rtl/>
        </w:rPr>
        <w:t xml:space="preserve"> </w:t>
      </w:r>
      <w:r>
        <w:rPr>
          <w:rFonts w:cs="David"/>
          <w:rtl/>
        </w:rPr>
        <w:t>–</w:t>
      </w:r>
      <w:r>
        <w:rPr>
          <w:rFonts w:cs="David" w:hint="cs"/>
          <w:rtl/>
        </w:rPr>
        <w:t xml:space="preserve"> מסגרות דיור מוסדיות בהן מתגוררים 25 אנשים ומעלה.</w:t>
      </w:r>
    </w:p>
    <w:p w14:paraId="254C6DEA" w14:textId="77777777" w:rsidR="00504EFC" w:rsidRDefault="00504EFC" w:rsidP="002C3F27">
      <w:pPr>
        <w:spacing w:after="0" w:line="360" w:lineRule="auto"/>
        <w:jc w:val="both"/>
        <w:rPr>
          <w:rFonts w:cs="David"/>
          <w:b/>
          <w:bCs/>
          <w:rtl/>
        </w:rPr>
      </w:pPr>
    </w:p>
    <w:p w14:paraId="002165CE" w14:textId="77777777" w:rsidR="002C3F27" w:rsidRDefault="002C3F27" w:rsidP="002C3F27">
      <w:pPr>
        <w:spacing w:after="0" w:line="360" w:lineRule="auto"/>
        <w:ind w:left="84"/>
        <w:jc w:val="both"/>
        <w:rPr>
          <w:rFonts w:cs="David"/>
          <w:rtl/>
        </w:rPr>
      </w:pPr>
    </w:p>
    <w:p w14:paraId="1C4B415E" w14:textId="77777777" w:rsidR="001C6A52" w:rsidRPr="00DC1058" w:rsidRDefault="003D2CAF" w:rsidP="00DC1058">
      <w:pPr>
        <w:spacing w:after="0" w:line="360" w:lineRule="auto"/>
        <w:jc w:val="both"/>
        <w:rPr>
          <w:rFonts w:cs="David"/>
          <w:b/>
          <w:bCs/>
          <w:rtl/>
        </w:rPr>
      </w:pPr>
      <w:r w:rsidRPr="00DC1058">
        <w:rPr>
          <w:rFonts w:cs="David" w:hint="cs"/>
          <w:b/>
          <w:bCs/>
          <w:rtl/>
        </w:rPr>
        <w:t xml:space="preserve">הנתונים המוצגים </w:t>
      </w:r>
      <w:r w:rsidR="000A5169" w:rsidRPr="00DC1058">
        <w:rPr>
          <w:rFonts w:cs="David" w:hint="cs"/>
          <w:b/>
          <w:bCs/>
          <w:rtl/>
        </w:rPr>
        <w:t xml:space="preserve">בדוח </w:t>
      </w:r>
      <w:r w:rsidRPr="00DC1058">
        <w:rPr>
          <w:rFonts w:cs="David"/>
          <w:b/>
          <w:bCs/>
          <w:rtl/>
        </w:rPr>
        <w:t>–</w:t>
      </w:r>
      <w:r w:rsidRPr="00DC1058">
        <w:rPr>
          <w:rFonts w:cs="David" w:hint="cs"/>
          <w:b/>
          <w:bCs/>
          <w:rtl/>
        </w:rPr>
        <w:t xml:space="preserve"> הקיים והחסר</w:t>
      </w:r>
      <w:r w:rsidR="001C6A52" w:rsidRPr="00DC1058">
        <w:rPr>
          <w:rFonts w:cs="David" w:hint="cs"/>
          <w:b/>
          <w:bCs/>
          <w:rtl/>
        </w:rPr>
        <w:t>:</w:t>
      </w:r>
      <w:r w:rsidR="00DE0675" w:rsidRPr="00DC1058">
        <w:rPr>
          <w:rFonts w:cs="David" w:hint="cs"/>
          <w:b/>
          <w:bCs/>
          <w:rtl/>
        </w:rPr>
        <w:t xml:space="preserve"> </w:t>
      </w:r>
    </w:p>
    <w:p w14:paraId="0E17691A" w14:textId="77777777" w:rsidR="00C325D6" w:rsidRPr="00C325D6" w:rsidRDefault="00C325D6" w:rsidP="00C325D6">
      <w:pPr>
        <w:pStyle w:val="a3"/>
        <w:spacing w:after="0" w:line="360" w:lineRule="auto"/>
        <w:jc w:val="both"/>
        <w:rPr>
          <w:rFonts w:cs="David"/>
          <w:b/>
          <w:bCs/>
          <w:rtl/>
        </w:rPr>
      </w:pPr>
    </w:p>
    <w:p w14:paraId="3327C3EB" w14:textId="77777777" w:rsidR="00674B17" w:rsidRDefault="006A35E8" w:rsidP="004D2DE8">
      <w:pPr>
        <w:spacing w:after="0" w:line="360" w:lineRule="auto"/>
        <w:ind w:left="84"/>
        <w:jc w:val="both"/>
        <w:rPr>
          <w:rFonts w:cs="David"/>
          <w:rtl/>
        </w:rPr>
      </w:pPr>
      <w:r w:rsidRPr="002D43B2">
        <w:rPr>
          <w:rFonts w:cs="David" w:hint="cs"/>
          <w:rtl/>
        </w:rPr>
        <w:t xml:space="preserve">מחקרים ודוחות רבים עוסקים בהיבטים שונים בחייהם של אנשים עם מוגבלות בישראל, אך מיעוטם </w:t>
      </w:r>
      <w:r w:rsidR="00972982" w:rsidRPr="002D43B2">
        <w:rPr>
          <w:rFonts w:cs="David" w:hint="cs"/>
          <w:rtl/>
        </w:rPr>
        <w:t>כוללים התייחסות</w:t>
      </w:r>
      <w:r w:rsidRPr="002D43B2">
        <w:rPr>
          <w:rFonts w:cs="David" w:hint="cs"/>
          <w:rtl/>
        </w:rPr>
        <w:t xml:space="preserve"> </w:t>
      </w:r>
      <w:r w:rsidR="00972982" w:rsidRPr="002D43B2">
        <w:rPr>
          <w:rFonts w:cs="David" w:hint="cs"/>
          <w:rtl/>
        </w:rPr>
        <w:t>ל</w:t>
      </w:r>
      <w:r w:rsidRPr="002D43B2">
        <w:rPr>
          <w:rFonts w:cs="David" w:hint="cs"/>
          <w:rtl/>
        </w:rPr>
        <w:t>מצבם של אנשים עם מוגבלות בחברה הערבית</w:t>
      </w:r>
      <w:r w:rsidR="001C6A52" w:rsidRPr="002D43B2">
        <w:rPr>
          <w:rFonts w:cs="David" w:hint="cs"/>
          <w:rtl/>
        </w:rPr>
        <w:t xml:space="preserve">. </w:t>
      </w:r>
      <w:r w:rsidR="00F108BF" w:rsidRPr="002D43B2">
        <w:rPr>
          <w:rFonts w:cs="David" w:hint="cs"/>
          <w:rtl/>
        </w:rPr>
        <w:t>לפיכך, אין היום למעשה מידע זמין ומרוכז הנוגע</w:t>
      </w:r>
      <w:r w:rsidR="003069F6" w:rsidRPr="002D43B2">
        <w:rPr>
          <w:rFonts w:cs="David" w:hint="cs"/>
          <w:rtl/>
        </w:rPr>
        <w:t xml:space="preserve"> לאנשים עם מוגבלות בחברה הערבית.</w:t>
      </w:r>
      <w:r w:rsidR="00F108BF" w:rsidRPr="002D43B2">
        <w:rPr>
          <w:rFonts w:cs="David" w:hint="cs"/>
          <w:rtl/>
        </w:rPr>
        <w:t xml:space="preserve"> לצורך כתיבת הדוח </w:t>
      </w:r>
      <w:r w:rsidR="003069F6" w:rsidRPr="002D43B2">
        <w:rPr>
          <w:rFonts w:cs="David" w:hint="cs"/>
          <w:rtl/>
        </w:rPr>
        <w:t>נאספו</w:t>
      </w:r>
      <w:r w:rsidR="00F108BF" w:rsidRPr="002D43B2">
        <w:rPr>
          <w:rFonts w:cs="David" w:hint="cs"/>
          <w:rtl/>
        </w:rPr>
        <w:t xml:space="preserve"> נתונים ממספר מקורות, </w:t>
      </w:r>
      <w:r w:rsidR="00F108BF" w:rsidRPr="002D43B2">
        <w:rPr>
          <w:rFonts w:cs="David" w:hint="cs"/>
          <w:rtl/>
        </w:rPr>
        <w:lastRenderedPageBreak/>
        <w:t xml:space="preserve">בין היתר באמצעות פנייה </w:t>
      </w:r>
      <w:proofErr w:type="spellStart"/>
      <w:r w:rsidR="00F108BF" w:rsidRPr="002D43B2">
        <w:rPr>
          <w:rFonts w:cs="David" w:hint="cs"/>
          <w:rtl/>
        </w:rPr>
        <w:t>מכח</w:t>
      </w:r>
      <w:proofErr w:type="spellEnd"/>
      <w:r w:rsidR="00F108BF" w:rsidRPr="002D43B2">
        <w:rPr>
          <w:rFonts w:cs="David" w:hint="cs"/>
          <w:rtl/>
        </w:rPr>
        <w:t xml:space="preserve"> חוק חופש המידע לגופים הרלוונטיים</w:t>
      </w:r>
      <w:r w:rsidR="00D0036A">
        <w:rPr>
          <w:rFonts w:cs="David" w:hint="cs"/>
          <w:rtl/>
        </w:rPr>
        <w:t xml:space="preserve">. </w:t>
      </w:r>
      <w:r w:rsidR="00F108BF" w:rsidRPr="002D43B2">
        <w:rPr>
          <w:rFonts w:cs="David" w:hint="cs"/>
          <w:rtl/>
        </w:rPr>
        <w:t xml:space="preserve">הנתונים המוצגים בדוח לקוחים </w:t>
      </w:r>
      <w:r w:rsidR="002C3F27">
        <w:rPr>
          <w:rFonts w:cs="David" w:hint="cs"/>
          <w:rtl/>
        </w:rPr>
        <w:t>מהמקורות הבאים:</w:t>
      </w:r>
    </w:p>
    <w:p w14:paraId="1793CE10" w14:textId="77777777" w:rsidR="002C3F27" w:rsidRPr="002D43B2" w:rsidRDefault="002C3F27" w:rsidP="004D2DE8">
      <w:pPr>
        <w:spacing w:after="0" w:line="360" w:lineRule="auto"/>
        <w:ind w:left="84"/>
        <w:jc w:val="both"/>
        <w:rPr>
          <w:rFonts w:cs="David"/>
          <w:rtl/>
        </w:rPr>
      </w:pPr>
    </w:p>
    <w:p w14:paraId="1C54FE6D" w14:textId="77777777" w:rsidR="00C15E6B" w:rsidRPr="002D43B2" w:rsidRDefault="00C15E6B" w:rsidP="00CB0076">
      <w:pPr>
        <w:pStyle w:val="a3"/>
        <w:numPr>
          <w:ilvl w:val="1"/>
          <w:numId w:val="5"/>
        </w:numPr>
        <w:spacing w:after="0" w:line="360" w:lineRule="auto"/>
        <w:ind w:left="793" w:hanging="284"/>
        <w:jc w:val="both"/>
        <w:rPr>
          <w:rFonts w:cs="David"/>
        </w:rPr>
      </w:pPr>
      <w:r w:rsidRPr="002D43B2">
        <w:rPr>
          <w:rFonts w:cs="David" w:hint="cs"/>
          <w:rtl/>
        </w:rPr>
        <w:t>נתונים המתפרסמים על ידי הלשכה המרכזית לסטטיסטיקה</w:t>
      </w:r>
      <w:r w:rsidR="00632E96">
        <w:rPr>
          <w:rFonts w:cs="David" w:hint="cs"/>
          <w:rtl/>
        </w:rPr>
        <w:t>.</w:t>
      </w:r>
    </w:p>
    <w:p w14:paraId="03B1616F" w14:textId="77777777" w:rsidR="00C15E6B" w:rsidRPr="002D43B2" w:rsidRDefault="00C15E6B" w:rsidP="00CB0076">
      <w:pPr>
        <w:pStyle w:val="a3"/>
        <w:numPr>
          <w:ilvl w:val="1"/>
          <w:numId w:val="5"/>
        </w:numPr>
        <w:spacing w:after="0" w:line="360" w:lineRule="auto"/>
        <w:ind w:left="793" w:hanging="284"/>
        <w:jc w:val="both"/>
        <w:rPr>
          <w:rFonts w:cs="David"/>
        </w:rPr>
      </w:pPr>
      <w:r w:rsidRPr="002D43B2">
        <w:rPr>
          <w:rFonts w:cs="David" w:hint="cs"/>
          <w:rtl/>
        </w:rPr>
        <w:t>נתונים שנמסרו לידינו מהמוסד לביטוח לאומי לגבי מקבלי קצבאות נכות</w:t>
      </w:r>
      <w:r w:rsidR="00F108BF" w:rsidRPr="002D43B2">
        <w:rPr>
          <w:rFonts w:cs="David" w:hint="cs"/>
          <w:rtl/>
        </w:rPr>
        <w:t>.</w:t>
      </w:r>
    </w:p>
    <w:p w14:paraId="46F39DE4" w14:textId="77777777" w:rsidR="00C15E6B" w:rsidRPr="002D43B2" w:rsidRDefault="00C15E6B" w:rsidP="00CB0076">
      <w:pPr>
        <w:pStyle w:val="a3"/>
        <w:numPr>
          <w:ilvl w:val="1"/>
          <w:numId w:val="5"/>
        </w:numPr>
        <w:spacing w:after="0" w:line="360" w:lineRule="auto"/>
        <w:ind w:left="793" w:hanging="284"/>
        <w:jc w:val="both"/>
        <w:rPr>
          <w:rFonts w:cs="David"/>
        </w:rPr>
      </w:pPr>
      <w:r w:rsidRPr="002D43B2">
        <w:rPr>
          <w:rFonts w:cs="David" w:hint="cs"/>
          <w:rtl/>
        </w:rPr>
        <w:t xml:space="preserve">נתונים שנמסרו לידינו ממשרד הבריאות בהתייחס לאנשים </w:t>
      </w:r>
      <w:r w:rsidR="0044311A" w:rsidRPr="002D43B2">
        <w:rPr>
          <w:rFonts w:cs="David" w:hint="cs"/>
          <w:rtl/>
        </w:rPr>
        <w:t xml:space="preserve">המתמודדים עם מגבלה נפשית, </w:t>
      </w:r>
      <w:r w:rsidRPr="002D43B2">
        <w:rPr>
          <w:rFonts w:cs="David" w:hint="cs"/>
          <w:rtl/>
        </w:rPr>
        <w:t>המקבלים שירותי שיקום מתוקף חוק שיקום נכי נפש בקהילה</w:t>
      </w:r>
      <w:r w:rsidR="0044311A" w:rsidRPr="002D43B2">
        <w:rPr>
          <w:rFonts w:cs="David" w:hint="cs"/>
          <w:rtl/>
        </w:rPr>
        <w:t xml:space="preserve"> והמאושפזים בבתי חולים פסיכיאטרים</w:t>
      </w:r>
      <w:r w:rsidR="00F108BF" w:rsidRPr="002D43B2">
        <w:rPr>
          <w:rFonts w:cs="David" w:hint="cs"/>
          <w:rtl/>
        </w:rPr>
        <w:t>.</w:t>
      </w:r>
    </w:p>
    <w:p w14:paraId="0AFD0102" w14:textId="77777777" w:rsidR="00C15E6B" w:rsidRDefault="00C15E6B" w:rsidP="00CB0076">
      <w:pPr>
        <w:pStyle w:val="a3"/>
        <w:numPr>
          <w:ilvl w:val="1"/>
          <w:numId w:val="5"/>
        </w:numPr>
        <w:spacing w:after="0" w:line="360" w:lineRule="auto"/>
        <w:ind w:left="793" w:hanging="284"/>
        <w:jc w:val="both"/>
        <w:rPr>
          <w:rFonts w:cs="David"/>
        </w:rPr>
      </w:pPr>
      <w:r w:rsidRPr="002D43B2">
        <w:rPr>
          <w:rFonts w:cs="David" w:hint="cs"/>
          <w:rtl/>
        </w:rPr>
        <w:t>נתונים שנמסרו לידינו ממשרד הרווחה בהתייחס לשירותים שבאחריות משרד זה, הניתנים לאנשים עם מוגבלויות.</w:t>
      </w:r>
      <w:r w:rsidR="00CA5AB2">
        <w:rPr>
          <w:rStyle w:val="a6"/>
          <w:rFonts w:cs="David"/>
        </w:rPr>
        <w:footnoteReference w:id="5"/>
      </w:r>
    </w:p>
    <w:p w14:paraId="271C60A7" w14:textId="77777777" w:rsidR="00846471" w:rsidRDefault="00846471" w:rsidP="00846471">
      <w:pPr>
        <w:pStyle w:val="a3"/>
        <w:spacing w:after="0" w:line="360" w:lineRule="auto"/>
        <w:ind w:left="360"/>
        <w:jc w:val="both"/>
        <w:rPr>
          <w:rFonts w:cs="David"/>
          <w:rtl/>
        </w:rPr>
      </w:pPr>
    </w:p>
    <w:p w14:paraId="06B49F9E" w14:textId="77777777" w:rsidR="00846471" w:rsidRPr="002D43B2" w:rsidRDefault="00846471" w:rsidP="00846471">
      <w:pPr>
        <w:pStyle w:val="a3"/>
        <w:spacing w:after="0" w:line="360" w:lineRule="auto"/>
        <w:ind w:left="360" w:hanging="276"/>
        <w:jc w:val="both"/>
        <w:rPr>
          <w:rFonts w:cs="David"/>
          <w:rtl/>
        </w:rPr>
      </w:pPr>
      <w:r w:rsidRPr="00CA5AB2">
        <w:rPr>
          <w:rFonts w:cs="David" w:hint="cs"/>
          <w:rtl/>
        </w:rPr>
        <w:t>כל הנתונים המוצגים בדוח מתייחסים לשנת 2017, אלא אם צוין אחרת.</w:t>
      </w:r>
    </w:p>
    <w:p w14:paraId="5A5C25AC" w14:textId="77777777" w:rsidR="00C15E6B" w:rsidRPr="002D43B2" w:rsidRDefault="00C15E6B" w:rsidP="00246632">
      <w:pPr>
        <w:spacing w:after="0" w:line="360" w:lineRule="auto"/>
        <w:ind w:left="368" w:hanging="284"/>
        <w:jc w:val="both"/>
        <w:rPr>
          <w:rFonts w:cs="David"/>
          <w:rtl/>
        </w:rPr>
      </w:pPr>
    </w:p>
    <w:p w14:paraId="1C1E16F2" w14:textId="77777777" w:rsidR="00530E39" w:rsidRPr="002D43B2" w:rsidRDefault="00B3074A" w:rsidP="00246632">
      <w:pPr>
        <w:spacing w:after="0" w:line="360" w:lineRule="auto"/>
        <w:ind w:left="84"/>
        <w:jc w:val="both"/>
        <w:rPr>
          <w:rFonts w:cs="David"/>
          <w:rtl/>
        </w:rPr>
      </w:pPr>
      <w:r w:rsidRPr="002D43B2">
        <w:rPr>
          <w:rFonts w:cs="David" w:hint="cs"/>
          <w:rtl/>
        </w:rPr>
        <w:t>ה</w:t>
      </w:r>
      <w:r w:rsidR="00612CA5" w:rsidRPr="002D43B2">
        <w:rPr>
          <w:rFonts w:cs="David" w:hint="cs"/>
          <w:rtl/>
        </w:rPr>
        <w:t>נתונים בהם נעשה שימוש לצורך דוח זה</w:t>
      </w:r>
      <w:r w:rsidRPr="002D43B2">
        <w:rPr>
          <w:rFonts w:cs="David" w:hint="cs"/>
          <w:rtl/>
        </w:rPr>
        <w:t xml:space="preserve"> </w:t>
      </w:r>
      <w:r w:rsidR="00530E39" w:rsidRPr="002D43B2">
        <w:rPr>
          <w:rFonts w:cs="David" w:hint="cs"/>
          <w:rtl/>
        </w:rPr>
        <w:t>מעלים שורה של בעיות:</w:t>
      </w:r>
    </w:p>
    <w:p w14:paraId="49630520" w14:textId="77777777" w:rsidR="00C15E6B" w:rsidRPr="002D43B2" w:rsidRDefault="00972982" w:rsidP="00246632">
      <w:pPr>
        <w:pStyle w:val="a3"/>
        <w:numPr>
          <w:ilvl w:val="0"/>
          <w:numId w:val="12"/>
        </w:numPr>
        <w:spacing w:after="0" w:line="360" w:lineRule="auto"/>
        <w:ind w:left="368" w:hanging="284"/>
        <w:jc w:val="both"/>
        <w:rPr>
          <w:rFonts w:cs="David"/>
          <w:rtl/>
        </w:rPr>
      </w:pPr>
      <w:r w:rsidRPr="00CB0076">
        <w:rPr>
          <w:rFonts w:cs="David" w:hint="cs"/>
          <w:b/>
          <w:bCs/>
          <w:rtl/>
        </w:rPr>
        <w:t>היקף הנתונים</w:t>
      </w:r>
      <w:r w:rsidR="00674B17" w:rsidRPr="00CB0076">
        <w:rPr>
          <w:rFonts w:cs="David" w:hint="cs"/>
          <w:b/>
          <w:bCs/>
          <w:rtl/>
        </w:rPr>
        <w:t xml:space="preserve"> </w:t>
      </w:r>
      <w:r w:rsidRPr="00CB0076">
        <w:rPr>
          <w:rFonts w:cs="David" w:hint="cs"/>
          <w:b/>
          <w:bCs/>
          <w:rtl/>
        </w:rPr>
        <w:t>ה</w:t>
      </w:r>
      <w:r w:rsidR="00674B17" w:rsidRPr="00CB0076">
        <w:rPr>
          <w:rFonts w:cs="David" w:hint="cs"/>
          <w:b/>
          <w:bCs/>
          <w:rtl/>
        </w:rPr>
        <w:t>זמינים</w:t>
      </w:r>
      <w:r w:rsidR="00747443" w:rsidRPr="00CB0076">
        <w:rPr>
          <w:rFonts w:cs="David" w:hint="cs"/>
          <w:b/>
          <w:bCs/>
          <w:rtl/>
        </w:rPr>
        <w:t xml:space="preserve"> מצומצם</w:t>
      </w:r>
      <w:r w:rsidR="00674B17" w:rsidRPr="002D43B2">
        <w:rPr>
          <w:rFonts w:cs="David" w:hint="cs"/>
          <w:rtl/>
        </w:rPr>
        <w:t xml:space="preserve"> </w:t>
      </w:r>
      <w:r w:rsidR="00674B17" w:rsidRPr="002D43B2">
        <w:rPr>
          <w:rFonts w:cs="David"/>
          <w:rtl/>
        </w:rPr>
        <w:t>–</w:t>
      </w:r>
      <w:r w:rsidR="003069F6" w:rsidRPr="002D43B2">
        <w:rPr>
          <w:rFonts w:cs="David" w:hint="cs"/>
          <w:rtl/>
        </w:rPr>
        <w:t xml:space="preserve"> ככלל, משרדי הממשלה ממעטים לפרסם נתונים באשר לשירותים שבאחריותם ולהיקפי הצריכה שלהם, לא כל שכן </w:t>
      </w:r>
      <w:r w:rsidR="00431AF5" w:rsidRPr="002D43B2">
        <w:rPr>
          <w:rFonts w:cs="David" w:hint="cs"/>
          <w:rtl/>
        </w:rPr>
        <w:t>נתונים המאפשרים להשוות בין יהודים לערבים</w:t>
      </w:r>
      <w:r w:rsidR="003069F6" w:rsidRPr="002D43B2">
        <w:rPr>
          <w:rFonts w:cs="David" w:hint="cs"/>
          <w:rtl/>
        </w:rPr>
        <w:t xml:space="preserve">. כך למשל, </w:t>
      </w:r>
      <w:r w:rsidR="00674B17" w:rsidRPr="002D43B2">
        <w:rPr>
          <w:rFonts w:cs="David" w:hint="cs"/>
          <w:rtl/>
        </w:rPr>
        <w:t xml:space="preserve">משרד הרווחה מפרסם מידי שנה סקירה של השירותים החברתיים שבאחריותו. סקירה זו כוללת </w:t>
      </w:r>
      <w:r w:rsidR="003069F6" w:rsidRPr="002D43B2">
        <w:rPr>
          <w:rFonts w:cs="David" w:hint="cs"/>
          <w:rtl/>
        </w:rPr>
        <w:t xml:space="preserve">מספר </w:t>
      </w:r>
      <w:r w:rsidR="00674B17" w:rsidRPr="002D43B2">
        <w:rPr>
          <w:rFonts w:cs="David" w:hint="cs"/>
          <w:rtl/>
        </w:rPr>
        <w:t>נתונים הנוגעים לשירותים הניתנים לאנשים עם מוגבלויות, אולם אין בה כל התייחסות לאנשים עם מוגבלות בחברה הערבית, למעט נתון המתפרסם אחת לכמה שנים לגבי אנשים עם מוגבלות הרשומים בלשכות לשירותים חברתיים.</w:t>
      </w:r>
      <w:r w:rsidR="00C135A0" w:rsidRPr="002D43B2">
        <w:rPr>
          <w:rStyle w:val="a6"/>
          <w:rFonts w:cs="David"/>
          <w:rtl/>
        </w:rPr>
        <w:footnoteReference w:id="6"/>
      </w:r>
    </w:p>
    <w:p w14:paraId="76C873D7" w14:textId="77777777" w:rsidR="00D36609" w:rsidRPr="002D43B2" w:rsidRDefault="00D73C0F" w:rsidP="00246632">
      <w:pPr>
        <w:pStyle w:val="a3"/>
        <w:numPr>
          <w:ilvl w:val="0"/>
          <w:numId w:val="12"/>
        </w:numPr>
        <w:spacing w:after="0" w:line="360" w:lineRule="auto"/>
        <w:ind w:left="368" w:hanging="284"/>
        <w:jc w:val="both"/>
        <w:rPr>
          <w:rFonts w:cs="David"/>
        </w:rPr>
      </w:pPr>
      <w:r w:rsidRPr="00CB0076">
        <w:rPr>
          <w:rFonts w:cs="David" w:hint="cs"/>
          <w:b/>
          <w:bCs/>
          <w:rtl/>
        </w:rPr>
        <w:t>חלק מבסיס</w:t>
      </w:r>
      <w:r w:rsidR="00046380" w:rsidRPr="00CB0076">
        <w:rPr>
          <w:rFonts w:cs="David" w:hint="cs"/>
          <w:b/>
          <w:bCs/>
          <w:rtl/>
        </w:rPr>
        <w:t>י הנתונים הרלוונטי</w:t>
      </w:r>
      <w:r w:rsidR="003069F6" w:rsidRPr="00CB0076">
        <w:rPr>
          <w:rFonts w:cs="David" w:hint="cs"/>
          <w:b/>
          <w:bCs/>
          <w:rtl/>
        </w:rPr>
        <w:t>י</w:t>
      </w:r>
      <w:r w:rsidR="00046380" w:rsidRPr="00CB0076">
        <w:rPr>
          <w:rFonts w:cs="David" w:hint="cs"/>
          <w:b/>
          <w:bCs/>
          <w:rtl/>
        </w:rPr>
        <w:t xml:space="preserve">ם </w:t>
      </w:r>
      <w:r w:rsidR="003069F6" w:rsidRPr="00CB0076">
        <w:rPr>
          <w:rFonts w:cs="David" w:hint="cs"/>
          <w:b/>
          <w:bCs/>
          <w:rtl/>
        </w:rPr>
        <w:t xml:space="preserve">לא </w:t>
      </w:r>
      <w:r w:rsidR="00046380" w:rsidRPr="00CB0076">
        <w:rPr>
          <w:rFonts w:cs="David" w:hint="cs"/>
          <w:b/>
          <w:bCs/>
          <w:rtl/>
        </w:rPr>
        <w:t xml:space="preserve">כוללים </w:t>
      </w:r>
      <w:r w:rsidRPr="00CB0076">
        <w:rPr>
          <w:rFonts w:cs="David" w:hint="cs"/>
          <w:b/>
          <w:bCs/>
          <w:rtl/>
        </w:rPr>
        <w:t>התייחסות ללאום מקבלי השירותים</w:t>
      </w:r>
      <w:r w:rsidR="00046380" w:rsidRPr="002D43B2">
        <w:rPr>
          <w:rFonts w:cs="David" w:hint="cs"/>
          <w:rtl/>
        </w:rPr>
        <w:t xml:space="preserve"> </w:t>
      </w:r>
      <w:r w:rsidR="00CB0076">
        <w:rPr>
          <w:rFonts w:cs="David"/>
          <w:rtl/>
        </w:rPr>
        <w:t>–</w:t>
      </w:r>
      <w:r w:rsidR="00046380" w:rsidRPr="002D43B2">
        <w:rPr>
          <w:rFonts w:cs="David" w:hint="cs"/>
          <w:rtl/>
        </w:rPr>
        <w:t xml:space="preserve"> </w:t>
      </w:r>
      <w:r w:rsidR="003069F6" w:rsidRPr="002D43B2">
        <w:rPr>
          <w:rFonts w:cs="David" w:hint="cs"/>
          <w:rtl/>
        </w:rPr>
        <w:t>כך</w:t>
      </w:r>
      <w:r w:rsidR="00CB0076">
        <w:rPr>
          <w:rFonts w:cs="David" w:hint="cs"/>
          <w:rtl/>
        </w:rPr>
        <w:t>,</w:t>
      </w:r>
      <w:r w:rsidR="003069F6" w:rsidRPr="002D43B2">
        <w:rPr>
          <w:rFonts w:cs="David" w:hint="cs"/>
          <w:rtl/>
        </w:rPr>
        <w:t xml:space="preserve"> למשל, </w:t>
      </w:r>
      <w:r w:rsidR="00046380" w:rsidRPr="002D43B2">
        <w:rPr>
          <w:rFonts w:cs="David" w:hint="cs"/>
          <w:rtl/>
        </w:rPr>
        <w:t>לא ניתן היה לקבל מ</w:t>
      </w:r>
      <w:r w:rsidR="00530E39" w:rsidRPr="002D43B2">
        <w:rPr>
          <w:rFonts w:cs="David" w:hint="cs"/>
          <w:rtl/>
        </w:rPr>
        <w:t>המוסד לביטוח לאומי ו</w:t>
      </w:r>
      <w:r w:rsidR="00046380" w:rsidRPr="002D43B2">
        <w:rPr>
          <w:rFonts w:cs="David" w:hint="cs"/>
          <w:rtl/>
        </w:rPr>
        <w:t>מ</w:t>
      </w:r>
      <w:r w:rsidR="003069F6" w:rsidRPr="002D43B2">
        <w:rPr>
          <w:rFonts w:cs="David" w:hint="cs"/>
          <w:rtl/>
        </w:rPr>
        <w:t>משרד הרווחה</w:t>
      </w:r>
      <w:r w:rsidR="00530E39" w:rsidRPr="002D43B2">
        <w:rPr>
          <w:rFonts w:cs="David" w:hint="cs"/>
          <w:rtl/>
        </w:rPr>
        <w:t xml:space="preserve"> </w:t>
      </w:r>
      <w:r w:rsidR="00046380" w:rsidRPr="002D43B2">
        <w:rPr>
          <w:rFonts w:cs="David" w:hint="cs"/>
          <w:rtl/>
        </w:rPr>
        <w:t>נתונים לגבי</w:t>
      </w:r>
      <w:r w:rsidR="00530E39" w:rsidRPr="002D43B2">
        <w:rPr>
          <w:rFonts w:cs="David" w:hint="cs"/>
          <w:rtl/>
        </w:rPr>
        <w:t xml:space="preserve"> 'לאום' או 'דת' מקבל</w:t>
      </w:r>
      <w:r w:rsidR="00046380" w:rsidRPr="002D43B2">
        <w:rPr>
          <w:rFonts w:cs="David" w:hint="cs"/>
          <w:rtl/>
        </w:rPr>
        <w:t>י</w:t>
      </w:r>
      <w:r w:rsidR="00530E39" w:rsidRPr="002D43B2">
        <w:rPr>
          <w:rFonts w:cs="David" w:hint="cs"/>
          <w:rtl/>
        </w:rPr>
        <w:t xml:space="preserve"> השירותים</w:t>
      </w:r>
      <w:r w:rsidR="003069F6" w:rsidRPr="002D43B2">
        <w:rPr>
          <w:rFonts w:cs="David" w:hint="cs"/>
          <w:rtl/>
        </w:rPr>
        <w:t xml:space="preserve"> ולא ברור אם נתונים אלו קיימים בידי המשרדים עצמם.</w:t>
      </w:r>
      <w:r w:rsidR="00530E39" w:rsidRPr="002D43B2">
        <w:rPr>
          <w:rFonts w:cs="David" w:hint="cs"/>
          <w:rtl/>
        </w:rPr>
        <w:t xml:space="preserve"> החלוקה בי</w:t>
      </w:r>
      <w:r w:rsidR="00046380" w:rsidRPr="002D43B2">
        <w:rPr>
          <w:rFonts w:cs="David" w:hint="cs"/>
          <w:rtl/>
        </w:rPr>
        <w:t>ן יהודים לערבים בהקשרים אלו נעש</w:t>
      </w:r>
      <w:r w:rsidR="00530E39" w:rsidRPr="002D43B2">
        <w:rPr>
          <w:rFonts w:cs="David" w:hint="cs"/>
          <w:rtl/>
        </w:rPr>
        <w:t>ת</w:t>
      </w:r>
      <w:r w:rsidR="00046380" w:rsidRPr="002D43B2">
        <w:rPr>
          <w:rFonts w:cs="David" w:hint="cs"/>
          <w:rtl/>
        </w:rPr>
        <w:t>ה</w:t>
      </w:r>
      <w:r w:rsidR="00530E39" w:rsidRPr="002D43B2">
        <w:rPr>
          <w:rFonts w:cs="David" w:hint="cs"/>
          <w:rtl/>
        </w:rPr>
        <w:t xml:space="preserve"> בהתאם ליישוב המגורים או הרשות המקומית בה מתגורר מקבל השירות. מכיוון שכך לא ניתן</w:t>
      </w:r>
      <w:r w:rsidR="004F57BA">
        <w:rPr>
          <w:rFonts w:cs="David" w:hint="cs"/>
          <w:rtl/>
        </w:rPr>
        <w:t>,</w:t>
      </w:r>
      <w:r w:rsidR="00530E39" w:rsidRPr="002D43B2">
        <w:rPr>
          <w:rFonts w:cs="David" w:hint="cs"/>
          <w:rtl/>
        </w:rPr>
        <w:t xml:space="preserve"> למשל</w:t>
      </w:r>
      <w:r w:rsidR="004F57BA">
        <w:rPr>
          <w:rFonts w:cs="David" w:hint="cs"/>
          <w:rtl/>
        </w:rPr>
        <w:t>,</w:t>
      </w:r>
      <w:r w:rsidR="00530E39" w:rsidRPr="002D43B2">
        <w:rPr>
          <w:rFonts w:cs="David" w:hint="cs"/>
          <w:rtl/>
        </w:rPr>
        <w:t xml:space="preserve"> לדעת כמה מבין מקבלי השירותים בישובים מעורבים הם יהודים וכמה </w:t>
      </w:r>
      <w:r w:rsidR="003069F6" w:rsidRPr="002D43B2">
        <w:rPr>
          <w:rFonts w:cs="David" w:hint="cs"/>
          <w:rtl/>
        </w:rPr>
        <w:t xml:space="preserve">מהם </w:t>
      </w:r>
      <w:r w:rsidR="00530E39" w:rsidRPr="002D43B2">
        <w:rPr>
          <w:rFonts w:cs="David" w:hint="cs"/>
          <w:rtl/>
        </w:rPr>
        <w:t>ערבים.</w:t>
      </w:r>
      <w:r w:rsidR="008D110D">
        <w:rPr>
          <w:rStyle w:val="a6"/>
          <w:rFonts w:cs="David"/>
          <w:rtl/>
        </w:rPr>
        <w:footnoteReference w:id="7"/>
      </w:r>
      <w:r w:rsidR="00530E39" w:rsidRPr="002D43B2">
        <w:rPr>
          <w:rFonts w:cs="David" w:hint="cs"/>
          <w:rtl/>
        </w:rPr>
        <w:t xml:space="preserve"> </w:t>
      </w:r>
    </w:p>
    <w:p w14:paraId="0310E96F" w14:textId="77777777" w:rsidR="00674B17" w:rsidRPr="002D43B2" w:rsidRDefault="00D36609" w:rsidP="00246632">
      <w:pPr>
        <w:pStyle w:val="a3"/>
        <w:numPr>
          <w:ilvl w:val="0"/>
          <w:numId w:val="12"/>
        </w:numPr>
        <w:spacing w:after="0" w:line="360" w:lineRule="auto"/>
        <w:ind w:left="368" w:hanging="284"/>
        <w:jc w:val="both"/>
        <w:rPr>
          <w:rFonts w:cs="David"/>
        </w:rPr>
      </w:pPr>
      <w:r w:rsidRPr="004F57BA">
        <w:rPr>
          <w:rFonts w:cs="David" w:hint="cs"/>
          <w:b/>
          <w:bCs/>
          <w:rtl/>
        </w:rPr>
        <w:t>קושי בהצלבת נתונים ממקורות שונים</w:t>
      </w:r>
      <w:r w:rsidRPr="002D43B2">
        <w:rPr>
          <w:rFonts w:cs="David" w:hint="cs"/>
          <w:rtl/>
        </w:rPr>
        <w:t xml:space="preserve"> </w:t>
      </w:r>
      <w:r w:rsidRPr="002D43B2">
        <w:rPr>
          <w:rFonts w:cs="David"/>
          <w:rtl/>
        </w:rPr>
        <w:t>–</w:t>
      </w:r>
      <w:r w:rsidRPr="002D43B2">
        <w:rPr>
          <w:rFonts w:cs="David" w:hint="cs"/>
          <w:rtl/>
        </w:rPr>
        <w:t xml:space="preserve"> קושי זה נובע לעיתים מכך שחסרים נתונים בסיסיים בחלק ממאגרי הנתונים.</w:t>
      </w:r>
      <w:r w:rsidR="00D73C0F" w:rsidRPr="002D43B2">
        <w:rPr>
          <w:rFonts w:cs="David" w:hint="cs"/>
          <w:rtl/>
        </w:rPr>
        <w:t xml:space="preserve"> </w:t>
      </w:r>
      <w:r w:rsidRPr="002D43B2">
        <w:rPr>
          <w:rFonts w:cs="David" w:hint="cs"/>
          <w:rtl/>
        </w:rPr>
        <w:t xml:space="preserve">לדוגמה, </w:t>
      </w:r>
      <w:r w:rsidR="00612CA5" w:rsidRPr="002D43B2">
        <w:rPr>
          <w:rFonts w:cs="David" w:hint="cs"/>
          <w:rtl/>
        </w:rPr>
        <w:t xml:space="preserve">משרד הבריאות, </w:t>
      </w:r>
      <w:r w:rsidR="006A35E8" w:rsidRPr="002D43B2">
        <w:rPr>
          <w:rFonts w:cs="David" w:hint="cs"/>
          <w:rtl/>
        </w:rPr>
        <w:t>המחזיק בידיו</w:t>
      </w:r>
      <w:r w:rsidR="00612CA5" w:rsidRPr="002D43B2">
        <w:rPr>
          <w:rFonts w:cs="David" w:hint="cs"/>
          <w:rtl/>
        </w:rPr>
        <w:t xml:space="preserve"> נתונים לגבי מקבלי שירותי שיקום</w:t>
      </w:r>
      <w:r w:rsidR="00FB5499" w:rsidRPr="002D43B2">
        <w:rPr>
          <w:rFonts w:cs="David" w:hint="cs"/>
          <w:rtl/>
        </w:rPr>
        <w:t xml:space="preserve"> לאנשים עם מוגבלות נפשית</w:t>
      </w:r>
      <w:r w:rsidR="00612CA5" w:rsidRPr="002D43B2">
        <w:rPr>
          <w:rFonts w:cs="David" w:hint="cs"/>
          <w:rtl/>
        </w:rPr>
        <w:t xml:space="preserve">, </w:t>
      </w:r>
      <w:r w:rsidR="006A35E8" w:rsidRPr="002D43B2">
        <w:rPr>
          <w:rFonts w:cs="David" w:hint="cs"/>
          <w:rtl/>
        </w:rPr>
        <w:t xml:space="preserve">אוסף </w:t>
      </w:r>
      <w:r w:rsidR="00FB5499" w:rsidRPr="002D43B2">
        <w:rPr>
          <w:rFonts w:cs="David" w:hint="cs"/>
          <w:rtl/>
        </w:rPr>
        <w:t xml:space="preserve">אמנם </w:t>
      </w:r>
      <w:r w:rsidR="006A35E8" w:rsidRPr="002D43B2">
        <w:rPr>
          <w:rFonts w:cs="David" w:hint="cs"/>
          <w:rtl/>
        </w:rPr>
        <w:t>נתונים המתייחסים ל</w:t>
      </w:r>
      <w:r w:rsidR="00612CA5" w:rsidRPr="002D43B2">
        <w:rPr>
          <w:rFonts w:cs="David" w:hint="cs"/>
          <w:rtl/>
        </w:rPr>
        <w:t>'דת' מקבלי השירות, אולם הנתונים אינם כוללים רישום של הרשות המקומית בה מתגורר מקבל השירות</w:t>
      </w:r>
      <w:r w:rsidR="00FB5499" w:rsidRPr="002D43B2">
        <w:rPr>
          <w:rFonts w:cs="David" w:hint="cs"/>
          <w:rtl/>
        </w:rPr>
        <w:t>,</w:t>
      </w:r>
      <w:r w:rsidR="00C135A0" w:rsidRPr="002D43B2">
        <w:rPr>
          <w:rStyle w:val="a6"/>
          <w:rFonts w:cs="David"/>
          <w:rtl/>
        </w:rPr>
        <w:footnoteReference w:id="8"/>
      </w:r>
      <w:r w:rsidR="00FB5499" w:rsidRPr="002D43B2">
        <w:rPr>
          <w:rFonts w:cs="David" w:hint="cs"/>
          <w:rtl/>
        </w:rPr>
        <w:t xml:space="preserve"> כך שלא ניתן להשוות בין נתוני משרד הבריאות לאלו של משרד הרווחה או הביטוח הלאומי.</w:t>
      </w:r>
      <w:r w:rsidR="00612CA5" w:rsidRPr="002D43B2">
        <w:rPr>
          <w:rFonts w:cs="David" w:hint="cs"/>
          <w:rtl/>
        </w:rPr>
        <w:t xml:space="preserve"> </w:t>
      </w:r>
      <w:r w:rsidRPr="002D43B2">
        <w:rPr>
          <w:rFonts w:cs="David" w:hint="cs"/>
          <w:rtl/>
        </w:rPr>
        <w:t>דוגמה אחרת נוגעת ל</w:t>
      </w:r>
      <w:r w:rsidR="00FB5499" w:rsidRPr="002D43B2">
        <w:rPr>
          <w:rFonts w:cs="David" w:hint="cs"/>
          <w:rtl/>
        </w:rPr>
        <w:t>חוסר אחידות בין מאגרי הנתונים השונים מבחינת קבוצות הגיל הרלוונטיות</w:t>
      </w:r>
      <w:r w:rsidR="00D73C0F" w:rsidRPr="002D43B2">
        <w:rPr>
          <w:rFonts w:cs="David" w:hint="cs"/>
          <w:rtl/>
        </w:rPr>
        <w:t xml:space="preserve"> </w:t>
      </w:r>
      <w:r w:rsidR="00D73C0F" w:rsidRPr="002D43B2">
        <w:rPr>
          <w:rFonts w:cs="David"/>
          <w:rtl/>
        </w:rPr>
        <w:t>–</w:t>
      </w:r>
      <w:r w:rsidR="00D73C0F" w:rsidRPr="002D43B2">
        <w:rPr>
          <w:rFonts w:cs="David" w:hint="cs"/>
          <w:rtl/>
        </w:rPr>
        <w:t xml:space="preserve"> </w:t>
      </w:r>
      <w:r w:rsidR="00612CA5" w:rsidRPr="002D43B2">
        <w:rPr>
          <w:rFonts w:cs="David" w:hint="cs"/>
          <w:rtl/>
        </w:rPr>
        <w:t xml:space="preserve">כך, למשל, קצבאות נכות ניתנות לאנשים בגיל עבודה (18 עד 62 לנשים </w:t>
      </w:r>
      <w:r w:rsidR="00FB5499" w:rsidRPr="002D43B2">
        <w:rPr>
          <w:rFonts w:cs="David" w:hint="cs"/>
          <w:rtl/>
        </w:rPr>
        <w:t>ו</w:t>
      </w:r>
      <w:r w:rsidR="00E75218">
        <w:rPr>
          <w:rFonts w:cs="David" w:hint="cs"/>
          <w:rtl/>
        </w:rPr>
        <w:t>-</w:t>
      </w:r>
      <w:r w:rsidR="00FB5499" w:rsidRPr="002D43B2">
        <w:rPr>
          <w:rFonts w:cs="David" w:hint="cs"/>
          <w:rtl/>
        </w:rPr>
        <w:t>67 לגברים) ו</w:t>
      </w:r>
      <w:r w:rsidR="00D73C0F" w:rsidRPr="002D43B2">
        <w:rPr>
          <w:rFonts w:cs="David" w:hint="cs"/>
          <w:rtl/>
        </w:rPr>
        <w:t xml:space="preserve">אילו </w:t>
      </w:r>
      <w:r w:rsidR="00530E39" w:rsidRPr="002D43B2">
        <w:rPr>
          <w:rFonts w:cs="David" w:hint="cs"/>
          <w:rtl/>
        </w:rPr>
        <w:t xml:space="preserve">נתוני הסקר החברתי, </w:t>
      </w:r>
      <w:r w:rsidR="00D73C0F" w:rsidRPr="002D43B2">
        <w:rPr>
          <w:rFonts w:cs="David" w:hint="cs"/>
          <w:rtl/>
        </w:rPr>
        <w:t>מקור המידע העיקרי הקיים בקשר לאנשים עם מוגבלות בישראל,</w:t>
      </w:r>
      <w:r w:rsidR="00530E39" w:rsidRPr="002D43B2">
        <w:rPr>
          <w:rFonts w:cs="David" w:hint="cs"/>
          <w:rtl/>
        </w:rPr>
        <w:t xml:space="preserve"> </w:t>
      </w:r>
      <w:r w:rsidR="00612CA5" w:rsidRPr="002D43B2">
        <w:rPr>
          <w:rFonts w:cs="David" w:hint="cs"/>
          <w:rtl/>
        </w:rPr>
        <w:t xml:space="preserve">מתייחסים </w:t>
      </w:r>
      <w:r w:rsidR="00530E39" w:rsidRPr="002D43B2">
        <w:rPr>
          <w:rFonts w:cs="David" w:hint="cs"/>
          <w:rtl/>
        </w:rPr>
        <w:t xml:space="preserve">רק </w:t>
      </w:r>
      <w:r w:rsidR="00612CA5" w:rsidRPr="002D43B2">
        <w:rPr>
          <w:rFonts w:cs="David" w:hint="cs"/>
          <w:rtl/>
        </w:rPr>
        <w:t xml:space="preserve">לאנשים </w:t>
      </w:r>
      <w:r w:rsidR="0003772A" w:rsidRPr="002D43B2">
        <w:rPr>
          <w:rFonts w:cs="David" w:hint="cs"/>
          <w:rtl/>
        </w:rPr>
        <w:t>בני</w:t>
      </w:r>
      <w:r w:rsidR="00D73C0F" w:rsidRPr="002D43B2">
        <w:rPr>
          <w:rFonts w:cs="David" w:hint="cs"/>
          <w:rtl/>
        </w:rPr>
        <w:t xml:space="preserve"> 20 ומעלה.</w:t>
      </w:r>
      <w:r w:rsidR="00612CA5" w:rsidRPr="002D43B2">
        <w:rPr>
          <w:rFonts w:cs="David" w:hint="cs"/>
          <w:rtl/>
        </w:rPr>
        <w:t xml:space="preserve"> </w:t>
      </w:r>
      <w:r w:rsidR="00FB5499" w:rsidRPr="002D43B2">
        <w:rPr>
          <w:rFonts w:cs="David" w:hint="cs"/>
          <w:rtl/>
        </w:rPr>
        <w:t xml:space="preserve">חוסר אחידות זה בא </w:t>
      </w:r>
      <w:r w:rsidR="00D73C0F" w:rsidRPr="002D43B2">
        <w:rPr>
          <w:rFonts w:cs="David" w:hint="cs"/>
          <w:rtl/>
        </w:rPr>
        <w:t xml:space="preserve">לעיתים </w:t>
      </w:r>
      <w:r w:rsidR="00FB5499" w:rsidRPr="002D43B2">
        <w:rPr>
          <w:rFonts w:cs="David" w:hint="cs"/>
          <w:rtl/>
        </w:rPr>
        <w:t>לידי ביטוי גם בפרסומים הנוגעים ל</w:t>
      </w:r>
      <w:r w:rsidR="00EC4C3B" w:rsidRPr="002D43B2">
        <w:rPr>
          <w:rFonts w:cs="David" w:hint="cs"/>
          <w:rtl/>
        </w:rPr>
        <w:t xml:space="preserve">שירותים הניתנים על ידי </w:t>
      </w:r>
      <w:r w:rsidR="00FB5499" w:rsidRPr="002D43B2">
        <w:rPr>
          <w:rFonts w:cs="David" w:hint="cs"/>
          <w:rtl/>
        </w:rPr>
        <w:t xml:space="preserve">יחידות שונות בתוך אותו משרד ממשלתי </w:t>
      </w:r>
      <w:r w:rsidR="00FB5499" w:rsidRPr="002D43B2">
        <w:rPr>
          <w:rFonts w:cs="David"/>
          <w:rtl/>
        </w:rPr>
        <w:t>–</w:t>
      </w:r>
      <w:r w:rsidR="00FB5499" w:rsidRPr="002D43B2">
        <w:rPr>
          <w:rFonts w:cs="David" w:hint="cs"/>
          <w:rtl/>
        </w:rPr>
        <w:t xml:space="preserve"> כך, </w:t>
      </w:r>
      <w:r w:rsidR="00FB5499" w:rsidRPr="002D43B2">
        <w:rPr>
          <w:rFonts w:cs="David" w:hint="cs"/>
          <w:rtl/>
        </w:rPr>
        <w:lastRenderedPageBreak/>
        <w:t xml:space="preserve">למשל, </w:t>
      </w:r>
      <w:r w:rsidR="000A7B65" w:rsidRPr="002D43B2">
        <w:rPr>
          <w:rFonts w:cs="David" w:hint="cs"/>
          <w:rtl/>
        </w:rPr>
        <w:t>בסקירת השירותים החברתיים אותה מפרסם מידי שנה משרד הרווחה</w:t>
      </w:r>
      <w:r w:rsidR="00EC4C3B" w:rsidRPr="002D43B2">
        <w:rPr>
          <w:rFonts w:cs="David" w:hint="cs"/>
          <w:rtl/>
        </w:rPr>
        <w:t>,</w:t>
      </w:r>
      <w:r w:rsidR="000A7B65" w:rsidRPr="002D43B2">
        <w:rPr>
          <w:rFonts w:cs="David" w:hint="cs"/>
          <w:rtl/>
        </w:rPr>
        <w:t xml:space="preserve"> </w:t>
      </w:r>
      <w:r w:rsidR="00FB5499" w:rsidRPr="002D43B2">
        <w:rPr>
          <w:rFonts w:cs="David" w:hint="cs"/>
          <w:rtl/>
        </w:rPr>
        <w:t xml:space="preserve">החלוקה לקבוצות גיל </w:t>
      </w:r>
      <w:r w:rsidR="000A7B65" w:rsidRPr="002D43B2">
        <w:rPr>
          <w:rFonts w:cs="David" w:hint="cs"/>
          <w:rtl/>
        </w:rPr>
        <w:t>בהתייחס לאנשים עם מוגבלות שכלית התפתחותית שונה מזו הקיימת בהתייחס לאנשים שבאחריות אגף השיקום (לשעבר)</w:t>
      </w:r>
      <w:r w:rsidR="00912459" w:rsidRPr="002D43B2">
        <w:rPr>
          <w:rFonts w:cs="David" w:hint="cs"/>
          <w:rtl/>
        </w:rPr>
        <w:t>.</w:t>
      </w:r>
      <w:r w:rsidR="00C135A0" w:rsidRPr="002D43B2">
        <w:rPr>
          <w:rStyle w:val="a6"/>
          <w:rFonts w:cs="David"/>
          <w:rtl/>
        </w:rPr>
        <w:footnoteReference w:id="9"/>
      </w:r>
      <w:r w:rsidR="00FB5499" w:rsidRPr="002D43B2">
        <w:rPr>
          <w:rFonts w:cs="David" w:hint="cs"/>
          <w:rtl/>
        </w:rPr>
        <w:t xml:space="preserve"> </w:t>
      </w:r>
      <w:r w:rsidR="00010EDF" w:rsidRPr="002D43B2">
        <w:rPr>
          <w:rFonts w:cs="David" w:hint="cs"/>
          <w:rtl/>
        </w:rPr>
        <w:t>לפיכך, למרות שהדוח הנוכחי מבקש להתמקד באנשים בגיל העבודה,</w:t>
      </w:r>
      <w:r w:rsidR="00F027E8" w:rsidRPr="002D43B2">
        <w:rPr>
          <w:rStyle w:val="a6"/>
          <w:rFonts w:cs="David"/>
          <w:rtl/>
        </w:rPr>
        <w:t xml:space="preserve"> </w:t>
      </w:r>
      <w:r w:rsidR="00246632" w:rsidRPr="002D43B2">
        <w:rPr>
          <w:rFonts w:cs="David" w:hint="cs"/>
          <w:rtl/>
        </w:rPr>
        <w:t>ב</w:t>
      </w:r>
      <w:r w:rsidR="00010EDF" w:rsidRPr="002D43B2">
        <w:rPr>
          <w:rFonts w:cs="David" w:hint="cs"/>
          <w:rtl/>
        </w:rPr>
        <w:t xml:space="preserve">הקשרים מסוימים לא ניתן היה לבודד את הנתונים הנוגעים לקבוצת גיל זו. </w:t>
      </w:r>
    </w:p>
    <w:p w14:paraId="3AD7F136" w14:textId="77777777" w:rsidR="00C7752B" w:rsidRPr="002D43B2" w:rsidRDefault="008839B9" w:rsidP="00751D47">
      <w:pPr>
        <w:pStyle w:val="a3"/>
        <w:numPr>
          <w:ilvl w:val="0"/>
          <w:numId w:val="12"/>
        </w:numPr>
        <w:spacing w:after="0" w:line="360" w:lineRule="auto"/>
        <w:ind w:left="368" w:hanging="284"/>
        <w:jc w:val="both"/>
        <w:rPr>
          <w:rFonts w:cs="David"/>
        </w:rPr>
      </w:pPr>
      <w:r w:rsidRPr="004F57BA">
        <w:rPr>
          <w:rFonts w:cs="David" w:hint="cs"/>
          <w:b/>
          <w:bCs/>
          <w:rtl/>
        </w:rPr>
        <w:t>אופן סיווג שירותי הדיור אינו תואם את החלוקה המקובלת כיום בעולם</w:t>
      </w:r>
      <w:r w:rsidRPr="002D43B2">
        <w:rPr>
          <w:rFonts w:cs="David" w:hint="cs"/>
          <w:rtl/>
        </w:rPr>
        <w:t xml:space="preserve"> </w:t>
      </w:r>
      <w:r w:rsidRPr="002D43B2">
        <w:rPr>
          <w:rFonts w:cs="David"/>
          <w:rtl/>
        </w:rPr>
        <w:t>–</w:t>
      </w:r>
      <w:r w:rsidRPr="002D43B2">
        <w:rPr>
          <w:rFonts w:cs="David" w:hint="cs"/>
          <w:rtl/>
        </w:rPr>
        <w:t xml:space="preserve"> הגדרת השירותים הקיימת בחלק מקבצי הנתונים שהתקבלו ממשרד הרווחה אינה מאפשרת</w:t>
      </w:r>
      <w:r w:rsidR="00C7752B" w:rsidRPr="002D43B2">
        <w:rPr>
          <w:rFonts w:cs="David" w:hint="cs"/>
          <w:rtl/>
        </w:rPr>
        <w:t xml:space="preserve"> להפריד בין מסגרות דיור בקהילה, על פי ההגדרה המקובלת כיום,</w:t>
      </w:r>
      <w:r w:rsidR="004D2492" w:rsidRPr="002D43B2">
        <w:rPr>
          <w:rFonts w:cs="David" w:hint="cs"/>
          <w:rtl/>
        </w:rPr>
        <w:t xml:space="preserve"> לפיה מסגרת דיור בקהילה היא מסגרת בה מתגוררים עד 6 דיירים</w:t>
      </w:r>
      <w:r w:rsidR="004D59D7">
        <w:rPr>
          <w:rFonts w:cs="David" w:hint="cs"/>
          <w:rtl/>
        </w:rPr>
        <w:t>,</w:t>
      </w:r>
      <w:r w:rsidR="004D2492" w:rsidRPr="002D43B2">
        <w:rPr>
          <w:rStyle w:val="a6"/>
          <w:rFonts w:cs="David"/>
          <w:rtl/>
        </w:rPr>
        <w:footnoteReference w:id="10"/>
      </w:r>
      <w:r w:rsidR="00C7752B" w:rsidRPr="002D43B2">
        <w:rPr>
          <w:rFonts w:cs="David" w:hint="cs"/>
          <w:rtl/>
        </w:rPr>
        <w:t xml:space="preserve"> למסגרות דיור גדולות יותר, </w:t>
      </w:r>
      <w:r w:rsidRPr="002D43B2">
        <w:rPr>
          <w:rFonts w:cs="David" w:hint="cs"/>
          <w:rtl/>
        </w:rPr>
        <w:t xml:space="preserve">אשר אינן </w:t>
      </w:r>
      <w:r w:rsidR="00C7752B" w:rsidRPr="002D43B2">
        <w:rPr>
          <w:rFonts w:cs="David" w:hint="cs"/>
          <w:rtl/>
        </w:rPr>
        <w:t xml:space="preserve">עונות להגדרה </w:t>
      </w:r>
      <w:r w:rsidRPr="002D43B2">
        <w:rPr>
          <w:rFonts w:cs="David" w:hint="cs"/>
          <w:rtl/>
        </w:rPr>
        <w:t>זו</w:t>
      </w:r>
      <w:r w:rsidR="004D2492" w:rsidRPr="002D43B2">
        <w:rPr>
          <w:rFonts w:cs="David" w:hint="cs"/>
          <w:rtl/>
        </w:rPr>
        <w:t>.</w:t>
      </w:r>
      <w:r w:rsidR="00C7752B" w:rsidRPr="002D43B2">
        <w:rPr>
          <w:rFonts w:cs="David" w:hint="cs"/>
          <w:rtl/>
        </w:rPr>
        <w:t xml:space="preserve"> </w:t>
      </w:r>
      <w:r w:rsidRPr="002D43B2">
        <w:rPr>
          <w:rFonts w:cs="David" w:hint="cs"/>
          <w:rtl/>
        </w:rPr>
        <w:t>מסגרות הדיור בקהילה נכללות על פי רב תחת שירות הנקרא 'דיור מוגן' או 'מערך דיור בקהילה', אולם חלק ממסגרות הדיור הנכללות בשירותים א</w:t>
      </w:r>
      <w:r w:rsidR="008D5F1E" w:rsidRPr="002D43B2">
        <w:rPr>
          <w:rFonts w:cs="David" w:hint="cs"/>
          <w:rtl/>
        </w:rPr>
        <w:t>ל</w:t>
      </w:r>
      <w:r w:rsidRPr="002D43B2">
        <w:rPr>
          <w:rFonts w:cs="David" w:hint="cs"/>
          <w:rtl/>
        </w:rPr>
        <w:t>ו הן מסגרות דיור בהן מתגוררים מעל 6 אנשים</w:t>
      </w:r>
      <w:r w:rsidR="008D5F1E" w:rsidRPr="002D43B2">
        <w:rPr>
          <w:rFonts w:cs="David" w:hint="cs"/>
          <w:rtl/>
        </w:rPr>
        <w:t>,</w:t>
      </w:r>
      <w:r w:rsidRPr="002D43B2">
        <w:rPr>
          <w:rFonts w:cs="David" w:hint="cs"/>
          <w:rtl/>
        </w:rPr>
        <w:t xml:space="preserve"> ולפיכך אינן עונות להגדרה המקובלת של מסגרות דיור מוגנות בקהילה. כך גם לגבי הוסטלים, האמורים להיות מסגרות בהן מתגוררים עד 24 דיירים, אולם בפועל ישנם הוסטל</w:t>
      </w:r>
      <w:r w:rsidR="008D5F1E" w:rsidRPr="002D43B2">
        <w:rPr>
          <w:rFonts w:cs="David" w:hint="cs"/>
          <w:rtl/>
        </w:rPr>
        <w:t xml:space="preserve">ים גדולים בהרבה. </w:t>
      </w:r>
      <w:r w:rsidR="00751D47">
        <w:rPr>
          <w:rFonts w:cs="David" w:hint="cs"/>
          <w:rtl/>
        </w:rPr>
        <w:t xml:space="preserve">כאשר התאפשר הדבר, נעשתה החלוקה בין מסגרות הדיור בקהילה למסגרות הדיור האחרות תוך הצלבת נתונים ממספר מקורות. </w:t>
      </w:r>
      <w:r w:rsidR="008D5F1E" w:rsidRPr="002D43B2">
        <w:rPr>
          <w:rFonts w:cs="David" w:hint="cs"/>
          <w:rtl/>
        </w:rPr>
        <w:t xml:space="preserve">במשרד הבריאות </w:t>
      </w:r>
      <w:r w:rsidRPr="002D43B2">
        <w:rPr>
          <w:rFonts w:cs="David" w:hint="cs"/>
          <w:rtl/>
        </w:rPr>
        <w:t>נכלל</w:t>
      </w:r>
      <w:r w:rsidR="008D5F1E" w:rsidRPr="002D43B2">
        <w:rPr>
          <w:rFonts w:cs="David" w:hint="cs"/>
          <w:rtl/>
        </w:rPr>
        <w:t>ות</w:t>
      </w:r>
      <w:r w:rsidRPr="002D43B2">
        <w:rPr>
          <w:rFonts w:cs="David" w:hint="cs"/>
          <w:rtl/>
        </w:rPr>
        <w:t xml:space="preserve"> תחת הגדרה של </w:t>
      </w:r>
      <w:r w:rsidR="008D5F1E" w:rsidRPr="002D43B2">
        <w:rPr>
          <w:rFonts w:cs="David" w:hint="cs"/>
          <w:rtl/>
        </w:rPr>
        <w:t>'</w:t>
      </w:r>
      <w:r w:rsidRPr="002D43B2">
        <w:rPr>
          <w:rFonts w:cs="David" w:hint="cs"/>
          <w:rtl/>
        </w:rPr>
        <w:t>הוסטל</w:t>
      </w:r>
      <w:r w:rsidR="008D5F1E" w:rsidRPr="002D43B2">
        <w:rPr>
          <w:rFonts w:cs="David" w:hint="cs"/>
          <w:rtl/>
        </w:rPr>
        <w:t>'</w:t>
      </w:r>
      <w:r w:rsidRPr="002D43B2">
        <w:rPr>
          <w:rFonts w:cs="David" w:hint="cs"/>
          <w:rtl/>
        </w:rPr>
        <w:t xml:space="preserve"> גם מסגרות של 'קהילה תומכת',</w:t>
      </w:r>
      <w:r w:rsidR="00452BA6">
        <w:rPr>
          <w:rStyle w:val="a6"/>
          <w:rFonts w:cs="David"/>
          <w:rtl/>
        </w:rPr>
        <w:footnoteReference w:id="11"/>
      </w:r>
      <w:r w:rsidRPr="002D43B2">
        <w:rPr>
          <w:rFonts w:cs="David" w:hint="cs"/>
          <w:rtl/>
        </w:rPr>
        <w:t xml:space="preserve"> אשר בחלקן הן מסגרות דיור בקהילה מבחינת גודלן. אופן סיווג הנתונים הקיים אינו מאפשר להבדיל בין אלו לאלו. </w:t>
      </w:r>
    </w:p>
    <w:p w14:paraId="094D6CB4" w14:textId="77777777" w:rsidR="00612CA5" w:rsidRDefault="0049136A" w:rsidP="00246632">
      <w:pPr>
        <w:pStyle w:val="a3"/>
        <w:numPr>
          <w:ilvl w:val="0"/>
          <w:numId w:val="12"/>
        </w:numPr>
        <w:spacing w:after="0" w:line="360" w:lineRule="auto"/>
        <w:ind w:left="368" w:hanging="284"/>
        <w:jc w:val="both"/>
        <w:rPr>
          <w:rFonts w:cs="David"/>
        </w:rPr>
      </w:pPr>
      <w:r w:rsidRPr="004F57BA">
        <w:rPr>
          <w:rFonts w:cs="David" w:hint="cs"/>
          <w:b/>
          <w:bCs/>
          <w:rtl/>
        </w:rPr>
        <w:t>בעיות טכניות</w:t>
      </w:r>
      <w:r w:rsidR="00674B17" w:rsidRPr="004F57BA">
        <w:rPr>
          <w:rFonts w:cs="David" w:hint="cs"/>
          <w:b/>
          <w:bCs/>
          <w:rtl/>
        </w:rPr>
        <w:t xml:space="preserve"> במאגרי הנתונים השונים</w:t>
      </w:r>
      <w:r w:rsidR="00EC4C3B" w:rsidRPr="004F57BA">
        <w:rPr>
          <w:rFonts w:cs="David" w:hint="cs"/>
          <w:b/>
          <w:bCs/>
          <w:rtl/>
        </w:rPr>
        <w:t xml:space="preserve"> המקשות על הצלבת נתונים ממקורות שונים</w:t>
      </w:r>
      <w:r w:rsidR="00674B17" w:rsidRPr="002D43B2">
        <w:rPr>
          <w:rFonts w:cs="David" w:hint="cs"/>
          <w:rtl/>
        </w:rPr>
        <w:t xml:space="preserve"> </w:t>
      </w:r>
      <w:r w:rsidR="00674B17" w:rsidRPr="002D43B2">
        <w:rPr>
          <w:rFonts w:cs="David"/>
          <w:rtl/>
        </w:rPr>
        <w:t>–</w:t>
      </w:r>
      <w:r w:rsidR="00674B17" w:rsidRPr="002D43B2">
        <w:rPr>
          <w:rFonts w:cs="David" w:hint="cs"/>
          <w:rtl/>
        </w:rPr>
        <w:t xml:space="preserve"> כך</w:t>
      </w:r>
      <w:r w:rsidR="004F57BA">
        <w:rPr>
          <w:rFonts w:cs="David" w:hint="cs"/>
          <w:rtl/>
        </w:rPr>
        <w:t>,</w:t>
      </w:r>
      <w:r w:rsidR="00674B17" w:rsidRPr="002D43B2">
        <w:rPr>
          <w:rFonts w:cs="David" w:hint="cs"/>
          <w:rtl/>
        </w:rPr>
        <w:t xml:space="preserve"> למשל</w:t>
      </w:r>
      <w:r w:rsidR="004F57BA">
        <w:rPr>
          <w:rFonts w:cs="David" w:hint="cs"/>
          <w:rtl/>
        </w:rPr>
        <w:t>,</w:t>
      </w:r>
      <w:r w:rsidR="00674B17" w:rsidRPr="002D43B2">
        <w:rPr>
          <w:rFonts w:cs="David" w:hint="cs"/>
          <w:rtl/>
        </w:rPr>
        <w:t xml:space="preserve"> אין</w:t>
      </w:r>
      <w:r w:rsidRPr="002D43B2">
        <w:rPr>
          <w:rFonts w:cs="David" w:hint="cs"/>
          <w:rtl/>
        </w:rPr>
        <w:t xml:space="preserve"> אחידות באופן איות שמות ישובים/רשויות בין המערכות השונות (למשל משרד הרווחה </w:t>
      </w:r>
      <w:proofErr w:type="spellStart"/>
      <w:r w:rsidRPr="002D43B2">
        <w:rPr>
          <w:rFonts w:cs="David" w:hint="cs"/>
          <w:rtl/>
        </w:rPr>
        <w:t>והלמ"ס</w:t>
      </w:r>
      <w:proofErr w:type="spellEnd"/>
      <w:r w:rsidRPr="002D43B2">
        <w:rPr>
          <w:rFonts w:cs="David" w:hint="cs"/>
          <w:rtl/>
        </w:rPr>
        <w:t>)</w:t>
      </w:r>
      <w:r w:rsidR="00674B17" w:rsidRPr="002D43B2">
        <w:rPr>
          <w:rFonts w:cs="David" w:hint="cs"/>
          <w:rtl/>
        </w:rPr>
        <w:t>. חוסר אחידות זה</w:t>
      </w:r>
      <w:r w:rsidRPr="002D43B2">
        <w:rPr>
          <w:rFonts w:cs="David" w:hint="cs"/>
          <w:rtl/>
        </w:rPr>
        <w:t xml:space="preserve"> מקש</w:t>
      </w:r>
      <w:r w:rsidR="00912459" w:rsidRPr="002D43B2">
        <w:rPr>
          <w:rFonts w:cs="David" w:hint="cs"/>
          <w:rtl/>
        </w:rPr>
        <w:t>ה</w:t>
      </w:r>
      <w:r w:rsidRPr="002D43B2">
        <w:rPr>
          <w:rFonts w:cs="David" w:hint="cs"/>
          <w:rtl/>
        </w:rPr>
        <w:t xml:space="preserve"> על עיבוד</w:t>
      </w:r>
      <w:r w:rsidR="00674B17" w:rsidRPr="002D43B2">
        <w:rPr>
          <w:rFonts w:cs="David" w:hint="cs"/>
          <w:rtl/>
        </w:rPr>
        <w:t>, הצלבה</w:t>
      </w:r>
      <w:r w:rsidRPr="002D43B2">
        <w:rPr>
          <w:rFonts w:cs="David" w:hint="cs"/>
          <w:rtl/>
        </w:rPr>
        <w:t xml:space="preserve"> וניתוח נתונים ממקורות שונים.</w:t>
      </w:r>
      <w:r w:rsidR="00674B17" w:rsidRPr="002D43B2">
        <w:rPr>
          <w:rFonts w:cs="David" w:hint="cs"/>
          <w:rtl/>
        </w:rPr>
        <w:t xml:space="preserve"> חמור מכך </w:t>
      </w:r>
      <w:r w:rsidR="00674B17" w:rsidRPr="002D43B2">
        <w:rPr>
          <w:rFonts w:cs="David"/>
          <w:rtl/>
        </w:rPr>
        <w:t>–</w:t>
      </w:r>
      <w:r w:rsidR="00674B17" w:rsidRPr="002D43B2">
        <w:rPr>
          <w:rFonts w:cs="David" w:hint="cs"/>
          <w:rtl/>
        </w:rPr>
        <w:t xml:space="preserve"> חוסר האחידות מעלה את השאלה אם ובאיזו מידה נ</w:t>
      </w:r>
      <w:r w:rsidR="00912459" w:rsidRPr="002D43B2">
        <w:rPr>
          <w:rFonts w:cs="David" w:hint="cs"/>
          <w:rtl/>
        </w:rPr>
        <w:t xml:space="preserve">עשית הצלבת נתונים </w:t>
      </w:r>
      <w:r w:rsidR="00D36609" w:rsidRPr="002D43B2">
        <w:rPr>
          <w:rFonts w:cs="David" w:hint="cs"/>
          <w:rtl/>
        </w:rPr>
        <w:t xml:space="preserve">על ידי המשרדים עצמם ובינם לבין עצמם </w:t>
      </w:r>
      <w:r w:rsidR="00912459" w:rsidRPr="002D43B2">
        <w:rPr>
          <w:rFonts w:cs="David" w:hint="cs"/>
          <w:rtl/>
        </w:rPr>
        <w:t xml:space="preserve">לצורך </w:t>
      </w:r>
      <w:r w:rsidR="00D36609" w:rsidRPr="002D43B2">
        <w:rPr>
          <w:rFonts w:cs="David" w:hint="cs"/>
          <w:rtl/>
        </w:rPr>
        <w:t>שיפור השירותים שבאחריותם</w:t>
      </w:r>
      <w:r w:rsidR="00912459" w:rsidRPr="002D43B2">
        <w:rPr>
          <w:rFonts w:cs="David" w:hint="cs"/>
          <w:rtl/>
        </w:rPr>
        <w:t>.</w:t>
      </w:r>
    </w:p>
    <w:p w14:paraId="7A4FF5D3" w14:textId="77777777" w:rsidR="003C16D2" w:rsidRDefault="003C16D2" w:rsidP="003C16D2">
      <w:pPr>
        <w:spacing w:after="0" w:line="360" w:lineRule="auto"/>
        <w:ind w:left="84"/>
        <w:jc w:val="both"/>
        <w:rPr>
          <w:rFonts w:cs="David"/>
          <w:rtl/>
        </w:rPr>
      </w:pPr>
    </w:p>
    <w:p w14:paraId="6896A7F2" w14:textId="77777777" w:rsidR="003C16D2" w:rsidRDefault="003C16D2" w:rsidP="003C16D2">
      <w:pPr>
        <w:spacing w:after="0" w:line="360" w:lineRule="auto"/>
        <w:ind w:left="84"/>
        <w:jc w:val="both"/>
        <w:rPr>
          <w:rFonts w:cs="David"/>
          <w:rtl/>
        </w:rPr>
      </w:pPr>
      <w:r>
        <w:rPr>
          <w:rFonts w:cs="David" w:hint="cs"/>
          <w:rtl/>
        </w:rPr>
        <w:t xml:space="preserve">לסיכום </w:t>
      </w:r>
      <w:r>
        <w:rPr>
          <w:rFonts w:cs="David"/>
          <w:rtl/>
        </w:rPr>
        <w:t>–</w:t>
      </w:r>
      <w:r>
        <w:rPr>
          <w:rFonts w:cs="David" w:hint="cs"/>
          <w:rtl/>
        </w:rPr>
        <w:t xml:space="preserve"> מכלול הבעיות שהועלו ביחס לנתונים הקיימים, לאפשרות להצליב ביניהם ולמידת שקיפותם (או ליתר דיוק חוסר השקיפות שלהם)</w:t>
      </w:r>
      <w:r w:rsidR="00C325D6">
        <w:rPr>
          <w:rFonts w:cs="David" w:hint="cs"/>
          <w:rtl/>
        </w:rPr>
        <w:t>,</w:t>
      </w:r>
      <w:r>
        <w:rPr>
          <w:rFonts w:cs="David" w:hint="cs"/>
          <w:rtl/>
        </w:rPr>
        <w:t xml:space="preserve"> </w:t>
      </w:r>
      <w:r w:rsidR="003B2018">
        <w:rPr>
          <w:rFonts w:cs="David" w:hint="cs"/>
          <w:rtl/>
        </w:rPr>
        <w:t>מגביל</w:t>
      </w:r>
      <w:r w:rsidR="0009096C">
        <w:rPr>
          <w:rFonts w:cs="David" w:hint="cs"/>
          <w:rtl/>
        </w:rPr>
        <w:t xml:space="preserve"> </w:t>
      </w:r>
      <w:r>
        <w:rPr>
          <w:rFonts w:cs="David" w:hint="cs"/>
          <w:rtl/>
        </w:rPr>
        <w:t xml:space="preserve">את היכולת לנתח את מצבם של אנשים עם מוגבלות בחברה הערבית. כפי שנאמר </w:t>
      </w:r>
      <w:r>
        <w:rPr>
          <w:rFonts w:cs="David"/>
          <w:rtl/>
        </w:rPr>
        <w:t>–</w:t>
      </w:r>
      <w:r>
        <w:rPr>
          <w:rFonts w:cs="David" w:hint="cs"/>
          <w:rtl/>
        </w:rPr>
        <w:t xml:space="preserve"> הדבר מעלה ספק ביחס לשאלה באיזו מידה </w:t>
      </w:r>
      <w:r w:rsidR="008E5ED3">
        <w:rPr>
          <w:rFonts w:cs="David" w:hint="cs"/>
          <w:rtl/>
        </w:rPr>
        <w:t xml:space="preserve">יש בידי </w:t>
      </w:r>
      <w:r>
        <w:rPr>
          <w:rFonts w:cs="David" w:hint="cs"/>
          <w:rtl/>
        </w:rPr>
        <w:t>הרשויות</w:t>
      </w:r>
      <w:r w:rsidR="008E5ED3">
        <w:rPr>
          <w:rFonts w:cs="David" w:hint="cs"/>
          <w:rtl/>
        </w:rPr>
        <w:t>,</w:t>
      </w:r>
      <w:r>
        <w:rPr>
          <w:rFonts w:cs="David" w:hint="cs"/>
          <w:rtl/>
        </w:rPr>
        <w:t xml:space="preserve"> אשר אמונות על מתן שירותים לאנשים עם מוגבלות בחברה הערבית</w:t>
      </w:r>
      <w:r w:rsidR="008E5ED3">
        <w:rPr>
          <w:rFonts w:cs="David" w:hint="cs"/>
          <w:rtl/>
        </w:rPr>
        <w:t>, די נתונים היכולים לשקף את המצב הקיים.</w:t>
      </w:r>
    </w:p>
    <w:p w14:paraId="76B5D856" w14:textId="77777777" w:rsidR="00F43B4B" w:rsidRDefault="00F43B4B" w:rsidP="003C16D2">
      <w:pPr>
        <w:spacing w:after="0" w:line="360" w:lineRule="auto"/>
        <w:ind w:left="84"/>
        <w:jc w:val="both"/>
        <w:rPr>
          <w:rFonts w:cs="David"/>
          <w:rtl/>
        </w:rPr>
      </w:pPr>
    </w:p>
    <w:p w14:paraId="39394AE3" w14:textId="77777777" w:rsidR="00D0049D" w:rsidRPr="00DC1058" w:rsidRDefault="00D36609" w:rsidP="00DC1058">
      <w:pPr>
        <w:spacing w:after="0" w:line="360" w:lineRule="auto"/>
        <w:jc w:val="both"/>
        <w:rPr>
          <w:rFonts w:cs="David"/>
          <w:rtl/>
        </w:rPr>
      </w:pPr>
      <w:r w:rsidRPr="00DC1058">
        <w:rPr>
          <w:rFonts w:cs="David" w:hint="cs"/>
          <w:b/>
          <w:bCs/>
          <w:rtl/>
        </w:rPr>
        <w:t>מדידת פערים:</w:t>
      </w:r>
      <w:r w:rsidRPr="00DC1058">
        <w:rPr>
          <w:rFonts w:cs="David" w:hint="cs"/>
          <w:rtl/>
        </w:rPr>
        <w:t xml:space="preserve"> </w:t>
      </w:r>
    </w:p>
    <w:p w14:paraId="65FAB2D1" w14:textId="77777777" w:rsidR="003D0769" w:rsidRPr="002D43B2" w:rsidRDefault="003D0769" w:rsidP="00246632">
      <w:pPr>
        <w:spacing w:after="0" w:line="360" w:lineRule="auto"/>
        <w:jc w:val="both"/>
        <w:rPr>
          <w:rFonts w:cs="David"/>
          <w:rtl/>
        </w:rPr>
      </w:pPr>
      <w:r w:rsidRPr="002D43B2">
        <w:rPr>
          <w:rFonts w:cs="David" w:hint="cs"/>
          <w:rtl/>
        </w:rPr>
        <w:t>כימות שיטתי של פערים ואי-שוויון הוא כלי שנעשה בו שימוש מתרחב והולך לאורך השנים בהקשרים שונ</w:t>
      </w:r>
      <w:r w:rsidR="009D21E2" w:rsidRPr="002D43B2">
        <w:rPr>
          <w:rFonts w:cs="David" w:hint="cs"/>
          <w:rtl/>
        </w:rPr>
        <w:t>ים, כמו בריאות, מצב כלכלי ועוד. כלי זה נמצא י</w:t>
      </w:r>
      <w:r w:rsidRPr="002D43B2">
        <w:rPr>
          <w:rFonts w:cs="David" w:hint="cs"/>
          <w:rtl/>
        </w:rPr>
        <w:t>עיל</w:t>
      </w:r>
      <w:r w:rsidR="00246632" w:rsidRPr="002D43B2">
        <w:rPr>
          <w:rFonts w:cs="David" w:hint="cs"/>
          <w:rtl/>
        </w:rPr>
        <w:t>,</w:t>
      </w:r>
      <w:r w:rsidRPr="002D43B2">
        <w:rPr>
          <w:rFonts w:cs="David" w:hint="cs"/>
          <w:rtl/>
        </w:rPr>
        <w:t xml:space="preserve"> </w:t>
      </w:r>
      <w:r w:rsidR="009D21E2" w:rsidRPr="002D43B2">
        <w:rPr>
          <w:rFonts w:cs="David" w:hint="cs"/>
          <w:rtl/>
        </w:rPr>
        <w:t xml:space="preserve">ולעיתים אף הכרחי </w:t>
      </w:r>
      <w:r w:rsidRPr="002D43B2">
        <w:rPr>
          <w:rFonts w:cs="David" w:hint="cs"/>
          <w:rtl/>
        </w:rPr>
        <w:t>ל</w:t>
      </w:r>
      <w:r w:rsidR="009D21E2" w:rsidRPr="002D43B2">
        <w:rPr>
          <w:rFonts w:cs="David" w:hint="cs"/>
          <w:rtl/>
        </w:rPr>
        <w:t xml:space="preserve">צורך שינוי מדיניות וצמצום פערים, שכן לעיתים, על מנת להעלות לסדר היום הציבורי </w:t>
      </w:r>
      <w:r w:rsidR="00246632" w:rsidRPr="002D43B2">
        <w:rPr>
          <w:rFonts w:cs="David" w:hint="cs"/>
          <w:rtl/>
        </w:rPr>
        <w:t>אי-שוויון המתקיים בין קבוצות שונות, לא די לטעון לקיומו של פער, אלא יש הכרח לבסס טענה זו על נתונים המצביעים הן על עצם קיומו והן על גודלו של הפער. בנוסף, על מנת לעקוב אחר מגמות לאורך זמן ואחר תהליכים שעשויים לצמצם או להגדיל פערים, יש צורך בכימות שיטתי שלהם.</w:t>
      </w:r>
      <w:r w:rsidR="00246632" w:rsidRPr="002D43B2">
        <w:rPr>
          <w:rStyle w:val="a6"/>
          <w:rFonts w:cs="David"/>
          <w:rtl/>
        </w:rPr>
        <w:footnoteReference w:id="12"/>
      </w:r>
    </w:p>
    <w:p w14:paraId="5DAAD949" w14:textId="77777777" w:rsidR="00612CA5" w:rsidRPr="002D43B2" w:rsidRDefault="005141E2" w:rsidP="00B33AA6">
      <w:pPr>
        <w:spacing w:after="0" w:line="360" w:lineRule="auto"/>
        <w:jc w:val="both"/>
        <w:rPr>
          <w:rFonts w:cs="David"/>
          <w:rtl/>
        </w:rPr>
      </w:pPr>
      <w:r w:rsidRPr="002D43B2">
        <w:rPr>
          <w:rFonts w:cs="David" w:hint="cs"/>
          <w:rtl/>
        </w:rPr>
        <w:t xml:space="preserve">בסקירה שלהלן נבקש כאמור לבחון אם ובאיזו מידה קיימים פערים בין </w:t>
      </w:r>
      <w:r w:rsidR="003D0769" w:rsidRPr="002D43B2">
        <w:rPr>
          <w:rFonts w:cs="David" w:hint="cs"/>
          <w:rtl/>
        </w:rPr>
        <w:t>אנשים עם מוגבלות בחברה היהודית לאלו בחברה</w:t>
      </w:r>
      <w:r w:rsidR="00776E87" w:rsidRPr="002D43B2">
        <w:rPr>
          <w:rFonts w:cs="David" w:hint="cs"/>
          <w:rtl/>
        </w:rPr>
        <w:t xml:space="preserve"> </w:t>
      </w:r>
      <w:r w:rsidR="003D0769" w:rsidRPr="002D43B2">
        <w:rPr>
          <w:rFonts w:cs="David" w:hint="cs"/>
          <w:rtl/>
        </w:rPr>
        <w:t>ה</w:t>
      </w:r>
      <w:r w:rsidR="00776E87" w:rsidRPr="002D43B2">
        <w:rPr>
          <w:rFonts w:cs="David" w:hint="cs"/>
          <w:rtl/>
        </w:rPr>
        <w:t>ערבי</w:t>
      </w:r>
      <w:r w:rsidR="003D0769" w:rsidRPr="002D43B2">
        <w:rPr>
          <w:rFonts w:cs="David" w:hint="cs"/>
          <w:rtl/>
        </w:rPr>
        <w:t>ת</w:t>
      </w:r>
      <w:r w:rsidR="00776E87" w:rsidRPr="002D43B2">
        <w:rPr>
          <w:rFonts w:cs="David" w:hint="cs"/>
          <w:rtl/>
        </w:rPr>
        <w:t xml:space="preserve"> בכל הנוגע לקבלת שירותים ממשרדי הממשלה השונים</w:t>
      </w:r>
      <w:r w:rsidR="003D0769" w:rsidRPr="002D43B2">
        <w:rPr>
          <w:rFonts w:cs="David" w:hint="cs"/>
          <w:rtl/>
        </w:rPr>
        <w:t xml:space="preserve">. </w:t>
      </w:r>
      <w:r w:rsidR="00010EDF" w:rsidRPr="002D43B2">
        <w:rPr>
          <w:rFonts w:cs="David" w:hint="cs"/>
          <w:rtl/>
        </w:rPr>
        <w:t>כפי שפורט למעלה</w:t>
      </w:r>
      <w:r w:rsidR="005C3D43" w:rsidRPr="002D43B2">
        <w:rPr>
          <w:rFonts w:cs="David" w:hint="cs"/>
          <w:rtl/>
        </w:rPr>
        <w:t xml:space="preserve">, החלוקה ל'יהודים' ו'ערבים' נעשתה באופן שונה בהקשרים השונים </w:t>
      </w:r>
      <w:r w:rsidR="005C3D43" w:rsidRPr="002D43B2">
        <w:rPr>
          <w:rFonts w:cs="David"/>
          <w:rtl/>
        </w:rPr>
        <w:t>–</w:t>
      </w:r>
      <w:r w:rsidR="005C3D43" w:rsidRPr="002D43B2">
        <w:rPr>
          <w:rFonts w:cs="David" w:hint="cs"/>
          <w:rtl/>
        </w:rPr>
        <w:t xml:space="preserve"> בכל הנוגע לנתונים ממשרד הבריאות</w:t>
      </w:r>
      <w:r w:rsidR="00C02643">
        <w:rPr>
          <w:rFonts w:cs="David" w:hint="cs"/>
          <w:rtl/>
        </w:rPr>
        <w:t>,</w:t>
      </w:r>
      <w:r w:rsidR="005C3D43" w:rsidRPr="002D43B2">
        <w:rPr>
          <w:rFonts w:cs="David" w:hint="cs"/>
          <w:rtl/>
        </w:rPr>
        <w:t xml:space="preserve"> </w:t>
      </w:r>
      <w:r w:rsidR="005C3D43" w:rsidRPr="002D43B2">
        <w:rPr>
          <w:rFonts w:cs="David" w:hint="cs"/>
          <w:rtl/>
        </w:rPr>
        <w:lastRenderedPageBreak/>
        <w:t>חלוקה זו מתבססת על 'דת</w:t>
      </w:r>
      <w:r w:rsidR="00C02643">
        <w:rPr>
          <w:rFonts w:cs="David" w:hint="cs"/>
          <w:rtl/>
        </w:rPr>
        <w:t>ם</w:t>
      </w:r>
      <w:r w:rsidR="005C3D43" w:rsidRPr="002D43B2">
        <w:rPr>
          <w:rFonts w:cs="David" w:hint="cs"/>
          <w:rtl/>
        </w:rPr>
        <w:t xml:space="preserve">' </w:t>
      </w:r>
      <w:r w:rsidR="00C02643">
        <w:rPr>
          <w:rFonts w:cs="David" w:hint="cs"/>
          <w:rtl/>
        </w:rPr>
        <w:t xml:space="preserve">של </w:t>
      </w:r>
      <w:r w:rsidR="005C3D43" w:rsidRPr="002D43B2">
        <w:rPr>
          <w:rFonts w:cs="David" w:hint="cs"/>
          <w:rtl/>
        </w:rPr>
        <w:t>מקבלי השירותים, בהקשר של נתוני הביטוח הלאומי החלוקה מתבססת על ישוב המגורים</w:t>
      </w:r>
      <w:r w:rsidR="00C02643">
        <w:rPr>
          <w:rFonts w:cs="David" w:hint="cs"/>
          <w:rtl/>
        </w:rPr>
        <w:t>,</w:t>
      </w:r>
      <w:r w:rsidR="005C3D43" w:rsidRPr="002D43B2">
        <w:rPr>
          <w:rFonts w:cs="David" w:hint="cs"/>
          <w:rtl/>
        </w:rPr>
        <w:t xml:space="preserve"> ואילו בהקשר של שירותים הניתנים על ידי משרד הרווחה, החלוקה מתבססת על הרשות המקומית בה מתגורר מקבל השירות.</w:t>
      </w:r>
      <w:r w:rsidR="00C325D6">
        <w:rPr>
          <w:rStyle w:val="a6"/>
          <w:rFonts w:cs="David"/>
          <w:rtl/>
        </w:rPr>
        <w:footnoteReference w:id="13"/>
      </w:r>
      <w:r w:rsidR="005C3D43" w:rsidRPr="002D43B2">
        <w:rPr>
          <w:rFonts w:cs="David" w:hint="cs"/>
          <w:rtl/>
        </w:rPr>
        <w:t xml:space="preserve"> </w:t>
      </w:r>
      <w:r w:rsidR="00010EDF" w:rsidRPr="002D43B2">
        <w:rPr>
          <w:rFonts w:cs="David" w:hint="cs"/>
          <w:rtl/>
        </w:rPr>
        <w:t xml:space="preserve">על מנת לשמור על אחידות לאורך הדוח, מחושב שיעור מקבלי השירותים השונים מתוך כלל האוכלוסייה הרלוונטית. כך, למשל, מחושב שיעור מקבלי קצבאות נכות </w:t>
      </w:r>
      <w:r w:rsidR="003B0955" w:rsidRPr="002D43B2">
        <w:rPr>
          <w:rFonts w:cs="David" w:hint="cs"/>
          <w:rtl/>
        </w:rPr>
        <w:t xml:space="preserve">בישובים הערביים </w:t>
      </w:r>
      <w:r w:rsidR="00010EDF" w:rsidRPr="002D43B2">
        <w:rPr>
          <w:rFonts w:cs="David" w:hint="cs"/>
          <w:rtl/>
        </w:rPr>
        <w:t xml:space="preserve">מתוך כלל האוכלוסייה בישובים הערבים </w:t>
      </w:r>
      <w:r w:rsidR="00F027E8" w:rsidRPr="002D43B2">
        <w:rPr>
          <w:rFonts w:cs="David" w:hint="cs"/>
          <w:rtl/>
        </w:rPr>
        <w:t>מ</w:t>
      </w:r>
      <w:r w:rsidR="00010EDF" w:rsidRPr="002D43B2">
        <w:rPr>
          <w:rFonts w:cs="David" w:hint="cs"/>
          <w:rtl/>
        </w:rPr>
        <w:t>גיל</w:t>
      </w:r>
      <w:r w:rsidR="00F027E8" w:rsidRPr="002D43B2">
        <w:rPr>
          <w:rFonts w:cs="David" w:hint="cs"/>
          <w:rtl/>
        </w:rPr>
        <w:t xml:space="preserve"> 18 ועד גיל פרישה (62 לנשים ו 67 לגברים),</w:t>
      </w:r>
      <w:r w:rsidR="00010EDF" w:rsidRPr="002D43B2">
        <w:rPr>
          <w:rFonts w:cs="David" w:hint="cs"/>
          <w:rtl/>
        </w:rPr>
        <w:t xml:space="preserve"> </w:t>
      </w:r>
      <w:r w:rsidR="003B0955" w:rsidRPr="002D43B2">
        <w:rPr>
          <w:rFonts w:cs="David" w:hint="cs"/>
          <w:rtl/>
        </w:rPr>
        <w:t xml:space="preserve">בהשוואה לשיעורם </w:t>
      </w:r>
      <w:r w:rsidR="00010EDF" w:rsidRPr="002D43B2">
        <w:rPr>
          <w:rFonts w:cs="David" w:hint="cs"/>
          <w:rtl/>
        </w:rPr>
        <w:t>יחסית לכלל האוכלוסייה בישובים היהודיים והמעורבים באותם גילאים.</w:t>
      </w:r>
      <w:r w:rsidR="00C135A0" w:rsidRPr="002D43B2">
        <w:rPr>
          <w:rStyle w:val="a6"/>
          <w:rFonts w:cs="David"/>
          <w:rtl/>
        </w:rPr>
        <w:footnoteReference w:id="14"/>
      </w:r>
      <w:r w:rsidR="00010EDF" w:rsidRPr="002D43B2">
        <w:rPr>
          <w:rFonts w:cs="David" w:hint="cs"/>
          <w:rtl/>
        </w:rPr>
        <w:t xml:space="preserve"> </w:t>
      </w:r>
      <w:r w:rsidR="0044311A" w:rsidRPr="00D222F5">
        <w:rPr>
          <w:rFonts w:cs="David" w:hint="cs"/>
          <w:highlight w:val="yellow"/>
          <w:rtl/>
        </w:rPr>
        <w:t>בנוסף, בחלק מההקשרים יוצגו הפערים באמצעות השוואת חלקם היחסי של הערבים מכלל מקבלי השירותים והשוואתו של זה לחלקם היחסי של הערבי</w:t>
      </w:r>
      <w:r w:rsidR="00FC7B84" w:rsidRPr="00D222F5">
        <w:rPr>
          <w:rFonts w:cs="David" w:hint="cs"/>
          <w:highlight w:val="yellow"/>
          <w:rtl/>
        </w:rPr>
        <w:t>ם</w:t>
      </w:r>
      <w:r w:rsidR="0044311A" w:rsidRPr="00D222F5">
        <w:rPr>
          <w:rFonts w:cs="David" w:hint="cs"/>
          <w:highlight w:val="yellow"/>
          <w:rtl/>
        </w:rPr>
        <w:t xml:space="preserve"> בכלל האוכלוסייה. במצב שוויוני אמורים ערכים אלו להיות דומים</w:t>
      </w:r>
      <w:r w:rsidR="00FC7B84" w:rsidRPr="00D222F5">
        <w:rPr>
          <w:rFonts w:cs="David" w:hint="cs"/>
          <w:highlight w:val="yellow"/>
          <w:rtl/>
        </w:rPr>
        <w:t>,</w:t>
      </w:r>
      <w:r w:rsidR="0044311A" w:rsidRPr="00D222F5">
        <w:rPr>
          <w:rFonts w:cs="David" w:hint="cs"/>
          <w:highlight w:val="yellow"/>
          <w:rtl/>
        </w:rPr>
        <w:t xml:space="preserve"> וכל סטייה יש בה </w:t>
      </w:r>
      <w:r w:rsidR="004D2DE8" w:rsidRPr="00D222F5">
        <w:rPr>
          <w:rFonts w:cs="David" w:hint="cs"/>
          <w:highlight w:val="yellow"/>
          <w:rtl/>
        </w:rPr>
        <w:t xml:space="preserve">כדי </w:t>
      </w:r>
      <w:r w:rsidR="0044311A" w:rsidRPr="00D222F5">
        <w:rPr>
          <w:rFonts w:cs="David" w:hint="cs"/>
          <w:highlight w:val="yellow"/>
          <w:rtl/>
        </w:rPr>
        <w:t>להעיד על פער.</w:t>
      </w:r>
      <w:r w:rsidR="0044311A" w:rsidRPr="002D43B2">
        <w:rPr>
          <w:rFonts w:cs="David" w:hint="cs"/>
          <w:rtl/>
        </w:rPr>
        <w:t xml:space="preserve"> </w:t>
      </w:r>
    </w:p>
    <w:p w14:paraId="7E5EABCB" w14:textId="77777777" w:rsidR="00010EDF" w:rsidRPr="002D43B2" w:rsidRDefault="00010EDF" w:rsidP="00010EDF">
      <w:pPr>
        <w:spacing w:after="0" w:line="360" w:lineRule="auto"/>
        <w:jc w:val="both"/>
        <w:rPr>
          <w:rFonts w:cs="David"/>
        </w:rPr>
      </w:pPr>
    </w:p>
    <w:p w14:paraId="10F188A1" w14:textId="77777777" w:rsidR="00DC1058" w:rsidRPr="00C81490" w:rsidRDefault="008C425A" w:rsidP="00C81490">
      <w:pPr>
        <w:pStyle w:val="a3"/>
        <w:numPr>
          <w:ilvl w:val="0"/>
          <w:numId w:val="37"/>
        </w:numPr>
        <w:spacing w:after="0" w:line="360" w:lineRule="auto"/>
        <w:ind w:left="226" w:hanging="284"/>
        <w:jc w:val="both"/>
        <w:rPr>
          <w:rFonts w:cs="David"/>
          <w:b/>
          <w:bCs/>
          <w:sz w:val="24"/>
          <w:szCs w:val="24"/>
        </w:rPr>
      </w:pPr>
      <w:r w:rsidRPr="00C81490">
        <w:rPr>
          <w:rFonts w:cs="David" w:hint="cs"/>
          <w:b/>
          <w:bCs/>
          <w:sz w:val="24"/>
          <w:szCs w:val="24"/>
          <w:rtl/>
        </w:rPr>
        <w:t>החברה הערבית</w:t>
      </w:r>
      <w:r w:rsidR="00DC1058" w:rsidRPr="00C81490">
        <w:rPr>
          <w:rFonts w:cs="David" w:hint="cs"/>
          <w:b/>
          <w:bCs/>
          <w:sz w:val="24"/>
          <w:szCs w:val="24"/>
          <w:rtl/>
        </w:rPr>
        <w:t xml:space="preserve"> בישראל </w:t>
      </w:r>
      <w:r w:rsidR="0043042F" w:rsidRPr="00C81490">
        <w:rPr>
          <w:rFonts w:cs="David"/>
          <w:b/>
          <w:bCs/>
          <w:sz w:val="24"/>
          <w:szCs w:val="24"/>
          <w:rtl/>
        </w:rPr>
        <w:t>–</w:t>
      </w:r>
      <w:r w:rsidR="0043042F" w:rsidRPr="00C81490">
        <w:rPr>
          <w:rFonts w:cs="David" w:hint="cs"/>
          <w:b/>
          <w:bCs/>
          <w:sz w:val="24"/>
          <w:szCs w:val="24"/>
          <w:rtl/>
        </w:rPr>
        <w:t xml:space="preserve"> רקע ונתונים כלליים</w:t>
      </w:r>
    </w:p>
    <w:p w14:paraId="1D1341F6" w14:textId="77777777" w:rsidR="008C425A" w:rsidRPr="00571DAC" w:rsidRDefault="008C425A" w:rsidP="00DC1058">
      <w:pPr>
        <w:spacing w:after="0" w:line="360" w:lineRule="auto"/>
        <w:jc w:val="both"/>
        <w:rPr>
          <w:rFonts w:cs="David"/>
          <w:b/>
          <w:bCs/>
          <w:rtl/>
        </w:rPr>
      </w:pPr>
      <w:r w:rsidRPr="00571DAC">
        <w:rPr>
          <w:rFonts w:cs="David" w:hint="cs"/>
          <w:b/>
          <w:bCs/>
          <w:rtl/>
        </w:rPr>
        <w:t>נתונים דמוגרפים כלליים</w:t>
      </w:r>
    </w:p>
    <w:p w14:paraId="06D63A0F" w14:textId="77777777" w:rsidR="00A4450B" w:rsidRPr="002D43B2" w:rsidRDefault="00A4450B" w:rsidP="007B6B4B">
      <w:pPr>
        <w:spacing w:after="0" w:line="360" w:lineRule="auto"/>
        <w:ind w:left="84"/>
        <w:jc w:val="both"/>
        <w:rPr>
          <w:rFonts w:cs="David"/>
          <w:rtl/>
        </w:rPr>
      </w:pPr>
      <w:r w:rsidRPr="002D43B2">
        <w:rPr>
          <w:rFonts w:cs="David" w:hint="cs"/>
          <w:rtl/>
        </w:rPr>
        <w:t>האוכלוסייה הערבית בישראל מהווה כ</w:t>
      </w:r>
      <w:r w:rsidR="0073285E">
        <w:rPr>
          <w:rFonts w:cs="David" w:hint="cs"/>
          <w:rtl/>
        </w:rPr>
        <w:t>-</w:t>
      </w:r>
      <w:r w:rsidRPr="002D43B2">
        <w:rPr>
          <w:rFonts w:cs="David" w:hint="cs"/>
          <w:rtl/>
        </w:rPr>
        <w:t>21% מ</w:t>
      </w:r>
      <w:r w:rsidR="00D0049D" w:rsidRPr="002D43B2">
        <w:rPr>
          <w:rFonts w:cs="David" w:hint="cs"/>
          <w:rtl/>
        </w:rPr>
        <w:t xml:space="preserve">כלל </w:t>
      </w:r>
      <w:r w:rsidRPr="002D43B2">
        <w:rPr>
          <w:rFonts w:cs="David" w:hint="cs"/>
          <w:rtl/>
        </w:rPr>
        <w:t>אוכלוסיית ישראל וכ</w:t>
      </w:r>
      <w:r w:rsidR="0073285E">
        <w:rPr>
          <w:rFonts w:cs="David" w:hint="cs"/>
          <w:rtl/>
        </w:rPr>
        <w:t>-</w:t>
      </w:r>
      <w:r w:rsidRPr="002D43B2">
        <w:rPr>
          <w:rFonts w:cs="David" w:hint="cs"/>
          <w:rtl/>
        </w:rPr>
        <w:t>20% מהאוכלוסייה בגילאי 20-64, בה מתמקד הדוח הנוכחי.</w:t>
      </w:r>
      <w:r w:rsidR="00C135A0" w:rsidRPr="002D43B2">
        <w:rPr>
          <w:rStyle w:val="a6"/>
          <w:rFonts w:cs="David"/>
          <w:rtl/>
        </w:rPr>
        <w:footnoteReference w:id="15"/>
      </w:r>
    </w:p>
    <w:p w14:paraId="637E140F" w14:textId="77777777" w:rsidR="005141E2" w:rsidRPr="002D43B2" w:rsidRDefault="00A4450B" w:rsidP="00702CC8">
      <w:pPr>
        <w:spacing w:after="0" w:line="360" w:lineRule="auto"/>
        <w:ind w:left="84"/>
        <w:jc w:val="both"/>
        <w:rPr>
          <w:rFonts w:cs="David"/>
          <w:rtl/>
        </w:rPr>
      </w:pPr>
      <w:r w:rsidRPr="002D43B2">
        <w:rPr>
          <w:rFonts w:cs="David" w:hint="cs"/>
          <w:rtl/>
        </w:rPr>
        <w:t>כ</w:t>
      </w:r>
      <w:r w:rsidR="008853C1">
        <w:rPr>
          <w:rFonts w:cs="David" w:hint="cs"/>
          <w:rtl/>
        </w:rPr>
        <w:t>-</w:t>
      </w:r>
      <w:r w:rsidRPr="002D43B2">
        <w:rPr>
          <w:rFonts w:cs="David" w:hint="cs"/>
          <w:rtl/>
        </w:rPr>
        <w:t xml:space="preserve">70% מהאוכלוסייה הערבית </w:t>
      </w:r>
      <w:r w:rsidR="008F476C" w:rsidRPr="002D43B2">
        <w:rPr>
          <w:rFonts w:cs="David" w:hint="cs"/>
          <w:rtl/>
        </w:rPr>
        <w:t xml:space="preserve">בגילאי </w:t>
      </w:r>
      <w:r w:rsidR="008853C1">
        <w:rPr>
          <w:rFonts w:cs="David" w:hint="cs"/>
          <w:rtl/>
        </w:rPr>
        <w:t xml:space="preserve">64-20 </w:t>
      </w:r>
      <w:r w:rsidRPr="002D43B2">
        <w:rPr>
          <w:rFonts w:cs="David" w:hint="cs"/>
          <w:rtl/>
        </w:rPr>
        <w:t>מתגוררת ב</w:t>
      </w:r>
      <w:r w:rsidR="008853C1">
        <w:rPr>
          <w:rFonts w:cs="David" w:hint="cs"/>
          <w:rtl/>
        </w:rPr>
        <w:t>-</w:t>
      </w:r>
      <w:r w:rsidRPr="002D43B2">
        <w:rPr>
          <w:rFonts w:cs="David" w:hint="cs"/>
          <w:rtl/>
        </w:rPr>
        <w:t>84 רשויות מקומיות ערביות ו</w:t>
      </w:r>
      <w:r w:rsidR="008853C1">
        <w:rPr>
          <w:rFonts w:cs="David" w:hint="cs"/>
          <w:rtl/>
        </w:rPr>
        <w:t>-</w:t>
      </w:r>
      <w:r w:rsidRPr="002D43B2">
        <w:rPr>
          <w:rFonts w:cs="David" w:hint="cs"/>
          <w:rtl/>
        </w:rPr>
        <w:t>30% הנותרים ברשויות מקומיות מעורבות</w:t>
      </w:r>
      <w:r w:rsidR="00A10878" w:rsidRPr="002D43B2">
        <w:rPr>
          <w:rFonts w:cs="David" w:hint="cs"/>
          <w:rtl/>
        </w:rPr>
        <w:t xml:space="preserve">, מרביתם </w:t>
      </w:r>
      <w:r w:rsidR="008F476C" w:rsidRPr="002D43B2">
        <w:rPr>
          <w:rFonts w:cs="David" w:hint="cs"/>
          <w:rtl/>
        </w:rPr>
        <w:t>(כ</w:t>
      </w:r>
      <w:r w:rsidR="008853C1">
        <w:rPr>
          <w:rFonts w:cs="David" w:hint="cs"/>
          <w:rtl/>
        </w:rPr>
        <w:t>-</w:t>
      </w:r>
      <w:r w:rsidR="008F476C" w:rsidRPr="002D43B2">
        <w:rPr>
          <w:rFonts w:cs="David" w:hint="cs"/>
          <w:rtl/>
        </w:rPr>
        <w:t>58%</w:t>
      </w:r>
      <w:r w:rsidR="00C83A6A" w:rsidRPr="002D43B2">
        <w:rPr>
          <w:rFonts w:cs="David" w:hint="cs"/>
          <w:rtl/>
        </w:rPr>
        <w:t xml:space="preserve"> מהם</w:t>
      </w:r>
      <w:r w:rsidR="008F476C" w:rsidRPr="002D43B2">
        <w:rPr>
          <w:rFonts w:cs="David" w:hint="cs"/>
          <w:rtl/>
        </w:rPr>
        <w:t xml:space="preserve">) </w:t>
      </w:r>
      <w:r w:rsidR="00A10878" w:rsidRPr="002D43B2">
        <w:rPr>
          <w:rFonts w:cs="David" w:hint="cs"/>
          <w:rtl/>
        </w:rPr>
        <w:t>בירושלים המזרחית</w:t>
      </w:r>
      <w:r w:rsidRPr="002D43B2">
        <w:rPr>
          <w:rFonts w:cs="David" w:hint="cs"/>
          <w:rtl/>
        </w:rPr>
        <w:t>.</w:t>
      </w:r>
      <w:r w:rsidR="005141E2" w:rsidRPr="002D43B2">
        <w:rPr>
          <w:rFonts w:cs="David" w:hint="cs"/>
          <w:rtl/>
        </w:rPr>
        <w:t xml:space="preserve"> תושבי הרשויות הערביות מהווים כ</w:t>
      </w:r>
      <w:r w:rsidR="008853C1">
        <w:rPr>
          <w:rFonts w:cs="David" w:hint="cs"/>
          <w:rtl/>
        </w:rPr>
        <w:t>-</w:t>
      </w:r>
      <w:r w:rsidR="005141E2" w:rsidRPr="002D43B2">
        <w:rPr>
          <w:rFonts w:cs="David" w:hint="cs"/>
          <w:rtl/>
        </w:rPr>
        <w:t xml:space="preserve">14% מתושבי כלל הרשויות בישראל בגילאי </w:t>
      </w:r>
      <w:r w:rsidR="008853C1">
        <w:rPr>
          <w:rFonts w:cs="David" w:hint="cs"/>
          <w:rtl/>
        </w:rPr>
        <w:t>64-20</w:t>
      </w:r>
      <w:r w:rsidR="005141E2" w:rsidRPr="002D43B2">
        <w:rPr>
          <w:rFonts w:cs="David" w:hint="cs"/>
          <w:rtl/>
        </w:rPr>
        <w:t>.</w:t>
      </w:r>
    </w:p>
    <w:p w14:paraId="76D46FA5" w14:textId="77777777" w:rsidR="00A4450B" w:rsidRPr="002D43B2" w:rsidRDefault="00A4450B" w:rsidP="003F21E0">
      <w:pPr>
        <w:spacing w:after="0" w:line="360" w:lineRule="auto"/>
        <w:ind w:left="84"/>
        <w:jc w:val="both"/>
        <w:rPr>
          <w:rFonts w:cs="David"/>
          <w:color w:val="FF0000"/>
          <w:rtl/>
        </w:rPr>
      </w:pPr>
      <w:r w:rsidRPr="002D43B2">
        <w:rPr>
          <w:rFonts w:cs="David" w:hint="cs"/>
          <w:rtl/>
        </w:rPr>
        <w:t>החלוקה הגיאוגרפית בין המחוזות השונים אינה אחידה. כ</w:t>
      </w:r>
      <w:r w:rsidR="008853C1">
        <w:rPr>
          <w:rFonts w:cs="David" w:hint="cs"/>
          <w:rtl/>
        </w:rPr>
        <w:t>-</w:t>
      </w:r>
      <w:r w:rsidRPr="002D43B2">
        <w:rPr>
          <w:rFonts w:cs="David" w:hint="cs"/>
          <w:rtl/>
        </w:rPr>
        <w:t>60% מהאוכלוסייה הערבית מתגוררים במחוזות חיפה והצפון</w:t>
      </w:r>
      <w:r w:rsidR="008F476C" w:rsidRPr="002D43B2">
        <w:rPr>
          <w:rFonts w:cs="David" w:hint="cs"/>
          <w:rtl/>
        </w:rPr>
        <w:t>, שם מהווה האוכלוסי</w:t>
      </w:r>
      <w:r w:rsidR="000F0CF0" w:rsidRPr="002D43B2">
        <w:rPr>
          <w:rFonts w:cs="David" w:hint="cs"/>
          <w:rtl/>
        </w:rPr>
        <w:t>י</w:t>
      </w:r>
      <w:r w:rsidR="008F476C" w:rsidRPr="002D43B2">
        <w:rPr>
          <w:rFonts w:cs="David" w:hint="cs"/>
          <w:rtl/>
        </w:rPr>
        <w:t>ה הערבית 27% ו</w:t>
      </w:r>
      <w:r w:rsidR="0073285E">
        <w:rPr>
          <w:rFonts w:cs="David" w:hint="cs"/>
          <w:rtl/>
        </w:rPr>
        <w:t>-</w:t>
      </w:r>
      <w:r w:rsidR="008F476C" w:rsidRPr="002D43B2">
        <w:rPr>
          <w:rFonts w:cs="David" w:hint="cs"/>
          <w:rtl/>
        </w:rPr>
        <w:t>54% מכלל אוכלוסי</w:t>
      </w:r>
      <w:r w:rsidR="000F0CF0" w:rsidRPr="002D43B2">
        <w:rPr>
          <w:rFonts w:cs="David" w:hint="cs"/>
          <w:rtl/>
        </w:rPr>
        <w:t>י</w:t>
      </w:r>
      <w:r w:rsidR="008F476C" w:rsidRPr="002D43B2">
        <w:rPr>
          <w:rFonts w:cs="David" w:hint="cs"/>
          <w:rtl/>
        </w:rPr>
        <w:t>ת מחוזות אלו, בהתאמה.</w:t>
      </w:r>
      <w:r w:rsidR="0073285E">
        <w:rPr>
          <w:rFonts w:cs="David" w:hint="cs"/>
          <w:rtl/>
        </w:rPr>
        <w:t xml:space="preserve"> 18% </w:t>
      </w:r>
      <w:proofErr w:type="spellStart"/>
      <w:r w:rsidR="0073285E">
        <w:rPr>
          <w:rFonts w:cs="David" w:hint="cs"/>
          <w:rtl/>
        </w:rPr>
        <w:t>מהאוכלוסיה</w:t>
      </w:r>
      <w:proofErr w:type="spellEnd"/>
      <w:r w:rsidR="0073285E">
        <w:rPr>
          <w:rFonts w:cs="David" w:hint="cs"/>
          <w:rtl/>
        </w:rPr>
        <w:t xml:space="preserve"> הערבית בישראל מתגוררת במחוז ירושלים,</w:t>
      </w:r>
      <w:r w:rsidR="008F476C" w:rsidRPr="002D43B2">
        <w:rPr>
          <w:rFonts w:cs="David" w:hint="cs"/>
          <w:rtl/>
        </w:rPr>
        <w:t xml:space="preserve"> </w:t>
      </w:r>
      <w:r w:rsidR="005141E2" w:rsidRPr="002D43B2">
        <w:rPr>
          <w:rFonts w:cs="David" w:hint="cs"/>
          <w:rtl/>
        </w:rPr>
        <w:t>1</w:t>
      </w:r>
      <w:r w:rsidR="000F0CF0" w:rsidRPr="002D43B2">
        <w:rPr>
          <w:rFonts w:cs="David" w:hint="cs"/>
          <w:rtl/>
        </w:rPr>
        <w:t>1</w:t>
      </w:r>
      <w:r w:rsidR="005141E2" w:rsidRPr="002D43B2">
        <w:rPr>
          <w:rFonts w:cs="David" w:hint="cs"/>
          <w:rtl/>
        </w:rPr>
        <w:t xml:space="preserve">% בדרום הארץ ו </w:t>
      </w:r>
      <w:r w:rsidR="0073285E">
        <w:rPr>
          <w:rFonts w:cs="David" w:hint="cs"/>
          <w:rtl/>
        </w:rPr>
        <w:t>-10% במחוז מרכז</w:t>
      </w:r>
      <w:r w:rsidRPr="002D43B2">
        <w:rPr>
          <w:rFonts w:cs="David" w:hint="cs"/>
          <w:rtl/>
        </w:rPr>
        <w:t>.</w:t>
      </w:r>
      <w:r w:rsidR="001B78DF" w:rsidRPr="002D43B2">
        <w:rPr>
          <w:rFonts w:cs="David" w:hint="cs"/>
          <w:rtl/>
        </w:rPr>
        <w:t xml:space="preserve"> </w:t>
      </w:r>
    </w:p>
    <w:p w14:paraId="4ECBF1DF" w14:textId="77777777" w:rsidR="00751D47" w:rsidRDefault="00751D47" w:rsidP="00713ACD">
      <w:pPr>
        <w:spacing w:after="0" w:line="360" w:lineRule="auto"/>
        <w:ind w:left="84"/>
        <w:jc w:val="both"/>
        <w:rPr>
          <w:rFonts w:cs="David"/>
          <w:b/>
          <w:bCs/>
          <w:rtl/>
        </w:rPr>
      </w:pPr>
    </w:p>
    <w:p w14:paraId="010AC544" w14:textId="77777777" w:rsidR="00CA5AB2" w:rsidRPr="00571DAC" w:rsidRDefault="00571DAC" w:rsidP="00571DAC">
      <w:pPr>
        <w:spacing w:after="0" w:line="360" w:lineRule="auto"/>
        <w:jc w:val="both"/>
        <w:rPr>
          <w:rFonts w:cs="David"/>
          <w:rtl/>
        </w:rPr>
      </w:pPr>
      <w:r w:rsidRPr="00571DAC">
        <w:rPr>
          <w:rFonts w:cs="David" w:hint="cs"/>
          <w:b/>
          <w:bCs/>
          <w:rtl/>
        </w:rPr>
        <w:t>ה</w:t>
      </w:r>
      <w:r w:rsidR="00F37E07" w:rsidRPr="00571DAC">
        <w:rPr>
          <w:rFonts w:cs="David" w:hint="cs"/>
          <w:b/>
          <w:bCs/>
          <w:rtl/>
        </w:rPr>
        <w:t>מצב החברתי</w:t>
      </w:r>
      <w:r w:rsidR="00F37E07" w:rsidRPr="00571DAC">
        <w:rPr>
          <w:rFonts w:cs="David"/>
          <w:b/>
          <w:bCs/>
          <w:rtl/>
        </w:rPr>
        <w:t>–</w:t>
      </w:r>
      <w:r w:rsidR="00F37E07" w:rsidRPr="00571DAC">
        <w:rPr>
          <w:rFonts w:cs="David" w:hint="cs"/>
          <w:b/>
          <w:bCs/>
          <w:rtl/>
        </w:rPr>
        <w:t>כלכלי של הרשויות</w:t>
      </w:r>
      <w:r w:rsidR="00751D47" w:rsidRPr="00571DAC">
        <w:rPr>
          <w:rFonts w:cs="David" w:hint="cs"/>
          <w:b/>
          <w:bCs/>
          <w:rtl/>
        </w:rPr>
        <w:t xml:space="preserve"> הערביות</w:t>
      </w:r>
    </w:p>
    <w:p w14:paraId="153E7F99" w14:textId="77777777" w:rsidR="00B7365A" w:rsidRPr="00CA5AB2" w:rsidRDefault="00C82A8E" w:rsidP="00CA5AB2">
      <w:pPr>
        <w:spacing w:after="0" w:line="360" w:lineRule="auto"/>
        <w:jc w:val="both"/>
        <w:rPr>
          <w:rFonts w:cs="David"/>
          <w:rtl/>
        </w:rPr>
      </w:pPr>
      <w:r w:rsidRPr="00CA5AB2">
        <w:rPr>
          <w:rFonts w:cs="David" w:hint="cs"/>
          <w:rtl/>
        </w:rPr>
        <w:t xml:space="preserve"> </w:t>
      </w:r>
      <w:r w:rsidR="00D73940" w:rsidRPr="00CA5AB2">
        <w:rPr>
          <w:rFonts w:cs="David" w:hint="cs"/>
          <w:rtl/>
        </w:rPr>
        <w:t>מימון השירותים שבאחריות משרד הרווחה, נחלק בין משרד הרווחה, המממן 75% מעלות השירותים, לרשות המקומית בה מתגורר מקבל השירות, הנושאת בעלות 25% הנותרים, בשיטה המכונה שיטת המימון התואם (</w:t>
      </w:r>
      <w:r w:rsidR="00D43EF0">
        <w:rPr>
          <w:rFonts w:cs="David" w:hint="cs"/>
        </w:rPr>
        <w:t>matching</w:t>
      </w:r>
      <w:r w:rsidR="00D73940" w:rsidRPr="00CA5AB2">
        <w:rPr>
          <w:rFonts w:cs="David" w:hint="cs"/>
          <w:rtl/>
        </w:rPr>
        <w:t xml:space="preserve">). לפיכך, </w:t>
      </w:r>
      <w:r w:rsidRPr="00CA5AB2">
        <w:rPr>
          <w:rFonts w:cs="David" w:hint="cs"/>
          <w:rtl/>
        </w:rPr>
        <w:t>יכולתה של רשות מקומית לספק שירותים ל</w:t>
      </w:r>
      <w:r w:rsidR="00D73940" w:rsidRPr="00CA5AB2">
        <w:rPr>
          <w:rFonts w:cs="David" w:hint="cs"/>
          <w:rtl/>
        </w:rPr>
        <w:t>אנשים עם מוגבלות</w:t>
      </w:r>
      <w:r w:rsidR="003C4DAF" w:rsidRPr="00CA5AB2">
        <w:rPr>
          <w:rFonts w:cs="David" w:hint="cs"/>
          <w:rtl/>
        </w:rPr>
        <w:t>,</w:t>
      </w:r>
      <w:r w:rsidR="00D73940" w:rsidRPr="00CA5AB2">
        <w:rPr>
          <w:rFonts w:cs="David" w:hint="cs"/>
          <w:rtl/>
        </w:rPr>
        <w:t xml:space="preserve"> </w:t>
      </w:r>
      <w:r w:rsidRPr="00CA5AB2">
        <w:rPr>
          <w:rFonts w:cs="David" w:hint="cs"/>
          <w:rtl/>
        </w:rPr>
        <w:t>תושבי</w:t>
      </w:r>
      <w:r w:rsidR="00D73940" w:rsidRPr="00CA5AB2">
        <w:rPr>
          <w:rFonts w:cs="David" w:hint="cs"/>
          <w:rtl/>
        </w:rPr>
        <w:t xml:space="preserve"> הרשות</w:t>
      </w:r>
      <w:r w:rsidRPr="00CA5AB2">
        <w:rPr>
          <w:rFonts w:cs="David" w:hint="cs"/>
          <w:rtl/>
        </w:rPr>
        <w:t xml:space="preserve">, </w:t>
      </w:r>
      <w:r w:rsidR="00D73940" w:rsidRPr="00CA5AB2">
        <w:rPr>
          <w:rFonts w:cs="David" w:hint="cs"/>
          <w:rtl/>
        </w:rPr>
        <w:t xml:space="preserve">תלויה </w:t>
      </w:r>
      <w:r w:rsidRPr="00CA5AB2">
        <w:rPr>
          <w:rFonts w:cs="David" w:hint="cs"/>
          <w:rtl/>
        </w:rPr>
        <w:t xml:space="preserve">בין היתר במצבה הכלכלי של הרשות. </w:t>
      </w:r>
    </w:p>
    <w:p w14:paraId="19B1C569" w14:textId="77777777" w:rsidR="00B7365A" w:rsidRDefault="00CA5AB2" w:rsidP="00713ACD">
      <w:pPr>
        <w:spacing w:after="0" w:line="360" w:lineRule="auto"/>
        <w:ind w:left="84"/>
        <w:jc w:val="both"/>
        <w:rPr>
          <w:rFonts w:cs="David"/>
          <w:rtl/>
        </w:rPr>
      </w:pPr>
      <w:r>
        <w:rPr>
          <w:rFonts w:cs="David" w:hint="cs"/>
          <w:rtl/>
        </w:rPr>
        <w:t>לוח 1</w:t>
      </w:r>
      <w:r w:rsidR="003F21E0" w:rsidRPr="002D43B2">
        <w:rPr>
          <w:rFonts w:cs="David" w:hint="cs"/>
          <w:rtl/>
        </w:rPr>
        <w:t xml:space="preserve"> מציג את התפלגות </w:t>
      </w:r>
      <w:r w:rsidR="0073285E">
        <w:rPr>
          <w:rFonts w:cs="David" w:hint="cs"/>
          <w:rtl/>
        </w:rPr>
        <w:t xml:space="preserve">הרשויות הערביות והתפלגות </w:t>
      </w:r>
      <w:r w:rsidR="003D3280">
        <w:rPr>
          <w:rFonts w:cs="David" w:hint="cs"/>
          <w:rtl/>
        </w:rPr>
        <w:t xml:space="preserve">כלל </w:t>
      </w:r>
      <w:r w:rsidR="003F21E0" w:rsidRPr="002D43B2">
        <w:rPr>
          <w:rFonts w:cs="David" w:hint="cs"/>
          <w:rtl/>
        </w:rPr>
        <w:t xml:space="preserve">תושבי הרשויות </w:t>
      </w:r>
      <w:r w:rsidR="003D3280">
        <w:rPr>
          <w:rFonts w:cs="David" w:hint="cs"/>
          <w:rtl/>
        </w:rPr>
        <w:t>הערביות בין</w:t>
      </w:r>
      <w:r w:rsidR="003F21E0" w:rsidRPr="002D43B2">
        <w:rPr>
          <w:rFonts w:cs="David" w:hint="cs"/>
          <w:rtl/>
        </w:rPr>
        <w:t xml:space="preserve"> האשכולות החברתיים</w:t>
      </w:r>
      <w:r w:rsidR="003F21E0" w:rsidRPr="002D43B2">
        <w:rPr>
          <w:rFonts w:cs="David"/>
          <w:rtl/>
        </w:rPr>
        <w:t>–</w:t>
      </w:r>
      <w:r w:rsidR="003F21E0" w:rsidRPr="002D43B2">
        <w:rPr>
          <w:rFonts w:cs="David" w:hint="cs"/>
          <w:rtl/>
        </w:rPr>
        <w:t>כלכליים אליהם משויכות הרשויות</w:t>
      </w:r>
      <w:r w:rsidR="003D3280">
        <w:rPr>
          <w:rFonts w:cs="David" w:hint="cs"/>
          <w:rtl/>
        </w:rPr>
        <w:t>, בהשוואה לרשויות היהודיות והמעורבות</w:t>
      </w:r>
      <w:r w:rsidR="003F21E0" w:rsidRPr="002D43B2">
        <w:rPr>
          <w:rFonts w:cs="David" w:hint="cs"/>
          <w:rtl/>
        </w:rPr>
        <w:t>.</w:t>
      </w:r>
      <w:r w:rsidR="00CC378D">
        <w:rPr>
          <w:rFonts w:cs="David" w:hint="cs"/>
          <w:rtl/>
        </w:rPr>
        <w:t xml:space="preserve"> </w:t>
      </w:r>
    </w:p>
    <w:p w14:paraId="53EF0E4B" w14:textId="77777777" w:rsidR="00CA5AB2" w:rsidRDefault="00CA5AB2" w:rsidP="00713ACD">
      <w:pPr>
        <w:spacing w:after="0" w:line="360" w:lineRule="auto"/>
        <w:ind w:left="84"/>
        <w:jc w:val="both"/>
        <w:rPr>
          <w:rFonts w:cs="David"/>
          <w:rtl/>
        </w:rPr>
      </w:pPr>
    </w:p>
    <w:p w14:paraId="15043DD6" w14:textId="77777777" w:rsidR="003B496A" w:rsidRDefault="003B496A" w:rsidP="00713ACD">
      <w:pPr>
        <w:spacing w:after="0" w:line="360" w:lineRule="auto"/>
        <w:ind w:left="84"/>
        <w:jc w:val="both"/>
        <w:rPr>
          <w:rFonts w:cs="David"/>
          <w:rtl/>
        </w:rPr>
      </w:pPr>
    </w:p>
    <w:p w14:paraId="5EC4E9CC" w14:textId="77777777" w:rsidR="003B496A" w:rsidRDefault="003B496A" w:rsidP="00713ACD">
      <w:pPr>
        <w:spacing w:after="0" w:line="360" w:lineRule="auto"/>
        <w:ind w:left="84"/>
        <w:jc w:val="both"/>
        <w:rPr>
          <w:rFonts w:cs="David"/>
          <w:rtl/>
        </w:rPr>
      </w:pPr>
    </w:p>
    <w:p w14:paraId="434A13A5" w14:textId="77777777" w:rsidR="00D222F5" w:rsidRDefault="00D222F5" w:rsidP="00713ACD">
      <w:pPr>
        <w:spacing w:after="0" w:line="360" w:lineRule="auto"/>
        <w:ind w:left="84"/>
        <w:jc w:val="both"/>
        <w:rPr>
          <w:rFonts w:cs="David"/>
          <w:rtl/>
        </w:rPr>
      </w:pPr>
    </w:p>
    <w:p w14:paraId="0BE0874C" w14:textId="77777777" w:rsidR="00D222F5" w:rsidRDefault="00D222F5" w:rsidP="00713ACD">
      <w:pPr>
        <w:spacing w:after="0" w:line="360" w:lineRule="auto"/>
        <w:ind w:left="84"/>
        <w:jc w:val="both"/>
        <w:rPr>
          <w:rFonts w:cs="David"/>
          <w:rtl/>
        </w:rPr>
      </w:pPr>
    </w:p>
    <w:p w14:paraId="3FB326BB" w14:textId="77777777" w:rsidR="003B496A" w:rsidRDefault="003B496A" w:rsidP="00713ACD">
      <w:pPr>
        <w:spacing w:after="0" w:line="360" w:lineRule="auto"/>
        <w:ind w:left="84"/>
        <w:jc w:val="both"/>
        <w:rPr>
          <w:rFonts w:cs="David"/>
          <w:rtl/>
        </w:rPr>
      </w:pPr>
    </w:p>
    <w:p w14:paraId="56E1AFA5" w14:textId="77777777" w:rsidR="003B496A" w:rsidRDefault="003B496A" w:rsidP="00713ACD">
      <w:pPr>
        <w:spacing w:after="0" w:line="360" w:lineRule="auto"/>
        <w:ind w:left="84"/>
        <w:jc w:val="both"/>
        <w:rPr>
          <w:rFonts w:cs="David"/>
          <w:rtl/>
        </w:rPr>
      </w:pPr>
    </w:p>
    <w:p w14:paraId="2B1C335F" w14:textId="77777777" w:rsidR="003B496A" w:rsidRDefault="003B496A" w:rsidP="00713ACD">
      <w:pPr>
        <w:spacing w:after="0" w:line="360" w:lineRule="auto"/>
        <w:ind w:left="84"/>
        <w:jc w:val="both"/>
        <w:rPr>
          <w:rFonts w:cs="David"/>
          <w:rtl/>
        </w:rPr>
      </w:pPr>
    </w:p>
    <w:p w14:paraId="73EB8299" w14:textId="77777777" w:rsidR="00321A99" w:rsidRDefault="00CA5AB2" w:rsidP="00713ACD">
      <w:pPr>
        <w:spacing w:after="0" w:line="360" w:lineRule="auto"/>
        <w:ind w:left="84"/>
        <w:jc w:val="both"/>
        <w:rPr>
          <w:rFonts w:cs="David"/>
          <w:rtl/>
        </w:rPr>
      </w:pPr>
      <w:r>
        <w:rPr>
          <w:rFonts w:cs="David" w:hint="cs"/>
          <w:rtl/>
        </w:rPr>
        <w:lastRenderedPageBreak/>
        <w:t>לוח</w:t>
      </w:r>
      <w:r w:rsidRPr="00CA5AB2">
        <w:rPr>
          <w:rFonts w:cs="David" w:hint="cs"/>
          <w:rtl/>
        </w:rPr>
        <w:t xml:space="preserve"> 1</w:t>
      </w:r>
      <w:r w:rsidR="003C4DAF" w:rsidRPr="00CA5AB2">
        <w:rPr>
          <w:rFonts w:cs="David"/>
          <w:rtl/>
        </w:rPr>
        <w:t>–</w:t>
      </w:r>
      <w:r w:rsidR="003C4DAF" w:rsidRPr="00CA5AB2">
        <w:rPr>
          <w:rFonts w:cs="David" w:hint="cs"/>
          <w:rtl/>
        </w:rPr>
        <w:t xml:space="preserve"> התפלגות הרשויות והתפלגות ככל התושבים בהתאם לאשכולות החברתיים-כלכליים</w:t>
      </w:r>
      <w:r w:rsidR="003C4DAF">
        <w:rPr>
          <w:rFonts w:cs="David" w:hint="cs"/>
          <w:rtl/>
        </w:rPr>
        <w:t xml:space="preserve"> </w:t>
      </w:r>
    </w:p>
    <w:tbl>
      <w:tblPr>
        <w:bidiVisual/>
        <w:tblW w:w="8840" w:type="dxa"/>
        <w:tblLook w:val="04A0" w:firstRow="1" w:lastRow="0" w:firstColumn="1" w:lastColumn="0" w:noHBand="0" w:noVBand="1"/>
      </w:tblPr>
      <w:tblGrid>
        <w:gridCol w:w="1640"/>
        <w:gridCol w:w="1613"/>
        <w:gridCol w:w="1987"/>
        <w:gridCol w:w="1800"/>
        <w:gridCol w:w="1800"/>
      </w:tblGrid>
      <w:tr w:rsidR="00F43B4B" w:rsidRPr="00F43B4B" w14:paraId="08390E56" w14:textId="77777777" w:rsidTr="00F43B4B">
        <w:trPr>
          <w:trHeight w:val="255"/>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2CFE258A" w14:textId="77777777" w:rsidR="00F43B4B" w:rsidRPr="00F43B4B" w:rsidRDefault="00F43B4B" w:rsidP="00F43B4B">
            <w:pPr>
              <w:bidi w:val="0"/>
              <w:spacing w:after="0" w:line="240" w:lineRule="auto"/>
              <w:rPr>
                <w:rFonts w:ascii="Arial" w:eastAsia="Times New Roman" w:hAnsi="Arial" w:cs="Arial"/>
                <w:color w:val="000000"/>
                <w:sz w:val="20"/>
                <w:szCs w:val="20"/>
              </w:rPr>
            </w:pPr>
            <w:r w:rsidRPr="00F43B4B">
              <w:rPr>
                <w:rFonts w:ascii="Arial" w:eastAsia="Times New Roman" w:hAnsi="Arial" w:cs="Arial"/>
                <w:color w:val="000000"/>
                <w:sz w:val="20"/>
                <w:szCs w:val="20"/>
              </w:rPr>
              <w:t> </w:t>
            </w: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2CF2DFA6" w14:textId="77777777" w:rsidR="00F43B4B" w:rsidRPr="00F43B4B" w:rsidRDefault="00F43B4B" w:rsidP="00F43B4B">
            <w:pPr>
              <w:spacing w:after="0" w:line="240" w:lineRule="auto"/>
              <w:jc w:val="center"/>
              <w:rPr>
                <w:rFonts w:ascii="Arial" w:eastAsia="Times New Roman" w:hAnsi="Arial" w:cs="Arial"/>
                <w:color w:val="000000"/>
                <w:sz w:val="20"/>
                <w:szCs w:val="20"/>
              </w:rPr>
            </w:pPr>
            <w:r w:rsidRPr="00F43B4B">
              <w:rPr>
                <w:rFonts w:ascii="Arial" w:eastAsia="Times New Roman" w:hAnsi="Arial" w:cs="Arial"/>
                <w:color w:val="000000"/>
                <w:sz w:val="20"/>
                <w:szCs w:val="20"/>
                <w:rtl/>
              </w:rPr>
              <w:t>רשויות ערביות</w:t>
            </w: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7C7AA5D6" w14:textId="77777777" w:rsidR="00F43B4B" w:rsidRPr="00F43B4B" w:rsidRDefault="00F43B4B" w:rsidP="00F43B4B">
            <w:pPr>
              <w:spacing w:after="0" w:line="240" w:lineRule="auto"/>
              <w:jc w:val="center"/>
              <w:rPr>
                <w:rFonts w:ascii="Arial" w:eastAsia="Times New Roman" w:hAnsi="Arial" w:cs="Arial"/>
                <w:color w:val="000000"/>
                <w:sz w:val="20"/>
                <w:szCs w:val="20"/>
                <w:rtl/>
              </w:rPr>
            </w:pPr>
            <w:r w:rsidRPr="00F43B4B">
              <w:rPr>
                <w:rFonts w:ascii="Arial" w:eastAsia="Times New Roman" w:hAnsi="Arial" w:cs="Arial"/>
                <w:color w:val="000000"/>
                <w:sz w:val="20"/>
                <w:szCs w:val="20"/>
                <w:rtl/>
              </w:rPr>
              <w:t>רשויות יהודיות ומעורבות</w:t>
            </w:r>
          </w:p>
        </w:tc>
      </w:tr>
      <w:tr w:rsidR="00F43B4B" w:rsidRPr="00F43B4B" w14:paraId="083B4C44" w14:textId="77777777" w:rsidTr="00F43B4B">
        <w:trPr>
          <w:trHeight w:val="1020"/>
        </w:trPr>
        <w:tc>
          <w:tcPr>
            <w:tcW w:w="1640" w:type="dxa"/>
            <w:tcBorders>
              <w:top w:val="nil"/>
              <w:left w:val="single" w:sz="4" w:space="0" w:color="auto"/>
              <w:bottom w:val="single" w:sz="4" w:space="0" w:color="auto"/>
              <w:right w:val="single" w:sz="4" w:space="0" w:color="auto"/>
            </w:tcBorders>
            <w:noWrap/>
            <w:vAlign w:val="bottom"/>
            <w:hideMark/>
          </w:tcPr>
          <w:p w14:paraId="0FE7BC02" w14:textId="77777777" w:rsidR="00F43B4B" w:rsidRPr="00F43B4B" w:rsidRDefault="00F43B4B" w:rsidP="00F43B4B">
            <w:pPr>
              <w:spacing w:after="0" w:line="240" w:lineRule="auto"/>
              <w:rPr>
                <w:rFonts w:ascii="Arial" w:eastAsia="Times New Roman" w:hAnsi="Arial" w:cs="Arial"/>
                <w:color w:val="000000"/>
                <w:sz w:val="20"/>
                <w:szCs w:val="20"/>
                <w:rtl/>
              </w:rPr>
            </w:pPr>
            <w:r w:rsidRPr="00F43B4B">
              <w:rPr>
                <w:rFonts w:ascii="Arial" w:eastAsia="Times New Roman" w:hAnsi="Arial" w:cs="Arial"/>
                <w:color w:val="000000"/>
                <w:sz w:val="20"/>
                <w:szCs w:val="20"/>
                <w:rtl/>
              </w:rPr>
              <w:t>אשכול חברתי-כלכלי</w:t>
            </w:r>
          </w:p>
        </w:tc>
        <w:tc>
          <w:tcPr>
            <w:tcW w:w="1613" w:type="dxa"/>
            <w:tcBorders>
              <w:top w:val="nil"/>
              <w:left w:val="single" w:sz="4" w:space="0" w:color="auto"/>
              <w:bottom w:val="single" w:sz="4" w:space="0" w:color="auto"/>
              <w:right w:val="single" w:sz="4" w:space="0" w:color="auto"/>
            </w:tcBorders>
            <w:noWrap/>
            <w:vAlign w:val="bottom"/>
            <w:hideMark/>
          </w:tcPr>
          <w:p w14:paraId="48244622" w14:textId="77777777" w:rsidR="00F43B4B" w:rsidRPr="00F43B4B" w:rsidRDefault="00F43B4B" w:rsidP="00F43B4B">
            <w:pPr>
              <w:spacing w:after="0" w:line="240" w:lineRule="auto"/>
              <w:rPr>
                <w:rFonts w:ascii="Arial" w:eastAsia="Times New Roman" w:hAnsi="Arial" w:cs="Arial"/>
                <w:color w:val="000000"/>
                <w:sz w:val="20"/>
                <w:szCs w:val="20"/>
                <w:rtl/>
              </w:rPr>
            </w:pPr>
            <w:r w:rsidRPr="00F43B4B">
              <w:rPr>
                <w:rFonts w:ascii="Arial" w:eastAsia="Times New Roman" w:hAnsi="Arial" w:cs="Arial"/>
                <w:color w:val="000000"/>
                <w:sz w:val="20"/>
                <w:szCs w:val="20"/>
                <w:rtl/>
              </w:rPr>
              <w:t xml:space="preserve">מספר רשויות </w:t>
            </w:r>
          </w:p>
        </w:tc>
        <w:tc>
          <w:tcPr>
            <w:tcW w:w="1987" w:type="dxa"/>
            <w:tcBorders>
              <w:top w:val="nil"/>
              <w:left w:val="single" w:sz="4" w:space="0" w:color="auto"/>
              <w:bottom w:val="single" w:sz="4" w:space="0" w:color="auto"/>
              <w:right w:val="single" w:sz="4" w:space="0" w:color="auto"/>
            </w:tcBorders>
            <w:vAlign w:val="bottom"/>
            <w:hideMark/>
          </w:tcPr>
          <w:p w14:paraId="32A3630A" w14:textId="77777777" w:rsidR="00F43B4B" w:rsidRPr="00F43B4B" w:rsidRDefault="00F43B4B" w:rsidP="00F43B4B">
            <w:pPr>
              <w:spacing w:after="0" w:line="240" w:lineRule="auto"/>
              <w:rPr>
                <w:rFonts w:ascii="Arial" w:eastAsia="Times New Roman" w:hAnsi="Arial" w:cs="Arial"/>
                <w:color w:val="000000"/>
                <w:sz w:val="20"/>
                <w:szCs w:val="20"/>
                <w:rtl/>
              </w:rPr>
            </w:pPr>
            <w:r w:rsidRPr="00F43B4B">
              <w:rPr>
                <w:rFonts w:ascii="Arial" w:eastAsia="Times New Roman" w:hAnsi="Arial" w:cs="Arial"/>
                <w:color w:val="000000"/>
                <w:sz w:val="20"/>
                <w:szCs w:val="20"/>
                <w:rtl/>
              </w:rPr>
              <w:t>שעור תושבים לאשכול מסך כל תושבי הרשויות הערביות (באלפים)</w:t>
            </w:r>
          </w:p>
        </w:tc>
        <w:tc>
          <w:tcPr>
            <w:tcW w:w="1800" w:type="dxa"/>
            <w:tcBorders>
              <w:top w:val="nil"/>
              <w:left w:val="single" w:sz="4" w:space="0" w:color="auto"/>
              <w:bottom w:val="single" w:sz="4" w:space="0" w:color="auto"/>
              <w:right w:val="single" w:sz="4" w:space="0" w:color="auto"/>
            </w:tcBorders>
            <w:vAlign w:val="bottom"/>
            <w:hideMark/>
          </w:tcPr>
          <w:p w14:paraId="411B448F" w14:textId="77777777" w:rsidR="00F43B4B" w:rsidRPr="00F43B4B" w:rsidRDefault="00F43B4B" w:rsidP="00F43B4B">
            <w:pPr>
              <w:spacing w:after="0" w:line="240" w:lineRule="auto"/>
              <w:rPr>
                <w:rFonts w:ascii="Arial" w:eastAsia="Times New Roman" w:hAnsi="Arial" w:cs="Arial"/>
                <w:color w:val="000000"/>
                <w:sz w:val="20"/>
                <w:szCs w:val="20"/>
                <w:rtl/>
              </w:rPr>
            </w:pPr>
            <w:r w:rsidRPr="00F43B4B">
              <w:rPr>
                <w:rFonts w:ascii="Arial" w:eastAsia="Times New Roman" w:hAnsi="Arial" w:cs="Arial"/>
                <w:color w:val="000000"/>
                <w:sz w:val="20"/>
                <w:szCs w:val="20"/>
                <w:rtl/>
              </w:rPr>
              <w:t>מספר רשויות יהודיות ומעורבות</w:t>
            </w:r>
          </w:p>
        </w:tc>
        <w:tc>
          <w:tcPr>
            <w:tcW w:w="1800" w:type="dxa"/>
            <w:tcBorders>
              <w:top w:val="nil"/>
              <w:left w:val="single" w:sz="4" w:space="0" w:color="auto"/>
              <w:bottom w:val="single" w:sz="4" w:space="0" w:color="auto"/>
              <w:right w:val="single" w:sz="4" w:space="0" w:color="auto"/>
            </w:tcBorders>
            <w:vAlign w:val="bottom"/>
            <w:hideMark/>
          </w:tcPr>
          <w:p w14:paraId="4E21F831" w14:textId="77777777" w:rsidR="00F43B4B" w:rsidRPr="00F43B4B" w:rsidRDefault="00F43B4B" w:rsidP="00F43B4B">
            <w:pPr>
              <w:spacing w:after="0" w:line="240" w:lineRule="auto"/>
              <w:rPr>
                <w:rFonts w:ascii="Arial" w:eastAsia="Times New Roman" w:hAnsi="Arial" w:cs="Arial"/>
                <w:color w:val="000000"/>
                <w:sz w:val="20"/>
                <w:szCs w:val="20"/>
                <w:rtl/>
              </w:rPr>
            </w:pPr>
            <w:r w:rsidRPr="00F43B4B">
              <w:rPr>
                <w:rFonts w:ascii="Arial" w:eastAsia="Times New Roman" w:hAnsi="Arial" w:cs="Arial"/>
                <w:color w:val="000000"/>
                <w:sz w:val="20"/>
                <w:szCs w:val="20"/>
                <w:rtl/>
              </w:rPr>
              <w:t>שעור תושבים לאשכול מסך כל תושבי רשויות יהודיות ומעורבות (באלפים)</w:t>
            </w:r>
          </w:p>
        </w:tc>
      </w:tr>
      <w:tr w:rsidR="00F43B4B" w:rsidRPr="00F43B4B" w14:paraId="6B7CBEAB" w14:textId="77777777" w:rsidTr="00F43B4B">
        <w:trPr>
          <w:trHeight w:val="255"/>
        </w:trPr>
        <w:tc>
          <w:tcPr>
            <w:tcW w:w="1640" w:type="dxa"/>
            <w:tcBorders>
              <w:top w:val="nil"/>
              <w:left w:val="single" w:sz="4" w:space="0" w:color="auto"/>
              <w:bottom w:val="single" w:sz="4" w:space="0" w:color="auto"/>
              <w:right w:val="single" w:sz="4" w:space="0" w:color="auto"/>
            </w:tcBorders>
            <w:noWrap/>
            <w:vAlign w:val="bottom"/>
            <w:hideMark/>
          </w:tcPr>
          <w:p w14:paraId="65E985B9" w14:textId="77777777" w:rsidR="00F43B4B" w:rsidRPr="00F43B4B" w:rsidRDefault="00F43B4B" w:rsidP="00F43B4B">
            <w:pPr>
              <w:bidi w:val="0"/>
              <w:spacing w:after="0" w:line="240" w:lineRule="auto"/>
              <w:jc w:val="right"/>
              <w:rPr>
                <w:rFonts w:ascii="Arial" w:eastAsia="Times New Roman" w:hAnsi="Arial" w:cs="Arial"/>
                <w:color w:val="000000"/>
                <w:sz w:val="20"/>
                <w:szCs w:val="20"/>
                <w:rtl/>
              </w:rPr>
            </w:pPr>
            <w:r w:rsidRPr="00F43B4B">
              <w:rPr>
                <w:rFonts w:ascii="Arial" w:eastAsia="Times New Roman" w:hAnsi="Arial" w:cs="Arial"/>
                <w:color w:val="000000"/>
                <w:sz w:val="20"/>
                <w:szCs w:val="20"/>
              </w:rPr>
              <w:t>1</w:t>
            </w:r>
          </w:p>
        </w:tc>
        <w:tc>
          <w:tcPr>
            <w:tcW w:w="1613" w:type="dxa"/>
            <w:tcBorders>
              <w:top w:val="nil"/>
              <w:left w:val="single" w:sz="4" w:space="0" w:color="auto"/>
              <w:bottom w:val="single" w:sz="4" w:space="0" w:color="auto"/>
              <w:right w:val="single" w:sz="4" w:space="0" w:color="auto"/>
            </w:tcBorders>
            <w:noWrap/>
            <w:vAlign w:val="bottom"/>
            <w:hideMark/>
          </w:tcPr>
          <w:p w14:paraId="4ABBECD0"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9</w:t>
            </w:r>
          </w:p>
        </w:tc>
        <w:tc>
          <w:tcPr>
            <w:tcW w:w="1987" w:type="dxa"/>
            <w:tcBorders>
              <w:top w:val="nil"/>
              <w:left w:val="single" w:sz="4" w:space="0" w:color="auto"/>
              <w:bottom w:val="single" w:sz="4" w:space="0" w:color="auto"/>
              <w:right w:val="single" w:sz="4" w:space="0" w:color="auto"/>
            </w:tcBorders>
            <w:noWrap/>
            <w:vAlign w:val="bottom"/>
            <w:hideMark/>
          </w:tcPr>
          <w:p w14:paraId="2678C2E7"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11.5</w:t>
            </w:r>
          </w:p>
        </w:tc>
        <w:tc>
          <w:tcPr>
            <w:tcW w:w="1800" w:type="dxa"/>
            <w:tcBorders>
              <w:top w:val="nil"/>
              <w:left w:val="single" w:sz="4" w:space="0" w:color="auto"/>
              <w:bottom w:val="single" w:sz="4" w:space="0" w:color="auto"/>
              <w:right w:val="single" w:sz="4" w:space="0" w:color="auto"/>
            </w:tcBorders>
            <w:noWrap/>
            <w:vAlign w:val="bottom"/>
            <w:hideMark/>
          </w:tcPr>
          <w:p w14:paraId="01D9DB82"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2</w:t>
            </w:r>
          </w:p>
        </w:tc>
        <w:tc>
          <w:tcPr>
            <w:tcW w:w="1800" w:type="dxa"/>
            <w:tcBorders>
              <w:top w:val="nil"/>
              <w:left w:val="single" w:sz="4" w:space="0" w:color="auto"/>
              <w:bottom w:val="single" w:sz="4" w:space="0" w:color="auto"/>
              <w:right w:val="single" w:sz="4" w:space="0" w:color="auto"/>
            </w:tcBorders>
            <w:noWrap/>
            <w:vAlign w:val="bottom"/>
            <w:hideMark/>
          </w:tcPr>
          <w:p w14:paraId="1DC6B790"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1.0</w:t>
            </w:r>
          </w:p>
        </w:tc>
      </w:tr>
      <w:tr w:rsidR="00F43B4B" w:rsidRPr="00F43B4B" w14:paraId="7F368424" w14:textId="77777777" w:rsidTr="00F43B4B">
        <w:trPr>
          <w:trHeight w:val="255"/>
        </w:trPr>
        <w:tc>
          <w:tcPr>
            <w:tcW w:w="1640" w:type="dxa"/>
            <w:tcBorders>
              <w:top w:val="nil"/>
              <w:left w:val="single" w:sz="4" w:space="0" w:color="auto"/>
              <w:bottom w:val="single" w:sz="4" w:space="0" w:color="auto"/>
              <w:right w:val="single" w:sz="4" w:space="0" w:color="auto"/>
            </w:tcBorders>
            <w:noWrap/>
            <w:vAlign w:val="bottom"/>
            <w:hideMark/>
          </w:tcPr>
          <w:p w14:paraId="2BAB8F2C"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2</w:t>
            </w:r>
          </w:p>
        </w:tc>
        <w:tc>
          <w:tcPr>
            <w:tcW w:w="1613" w:type="dxa"/>
            <w:tcBorders>
              <w:top w:val="nil"/>
              <w:left w:val="single" w:sz="4" w:space="0" w:color="auto"/>
              <w:bottom w:val="single" w:sz="4" w:space="0" w:color="auto"/>
              <w:right w:val="single" w:sz="4" w:space="0" w:color="auto"/>
            </w:tcBorders>
            <w:noWrap/>
            <w:vAlign w:val="bottom"/>
            <w:hideMark/>
          </w:tcPr>
          <w:p w14:paraId="6FA057EF"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34</w:t>
            </w:r>
          </w:p>
        </w:tc>
        <w:tc>
          <w:tcPr>
            <w:tcW w:w="1987" w:type="dxa"/>
            <w:tcBorders>
              <w:top w:val="nil"/>
              <w:left w:val="single" w:sz="4" w:space="0" w:color="auto"/>
              <w:bottom w:val="single" w:sz="4" w:space="0" w:color="auto"/>
              <w:right w:val="single" w:sz="4" w:space="0" w:color="auto"/>
            </w:tcBorders>
            <w:noWrap/>
            <w:vAlign w:val="bottom"/>
            <w:hideMark/>
          </w:tcPr>
          <w:p w14:paraId="755A5A91"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37.6</w:t>
            </w:r>
          </w:p>
        </w:tc>
        <w:tc>
          <w:tcPr>
            <w:tcW w:w="1800" w:type="dxa"/>
            <w:tcBorders>
              <w:top w:val="nil"/>
              <w:left w:val="single" w:sz="4" w:space="0" w:color="auto"/>
              <w:bottom w:val="single" w:sz="4" w:space="0" w:color="auto"/>
              <w:right w:val="single" w:sz="4" w:space="0" w:color="auto"/>
            </w:tcBorders>
            <w:noWrap/>
            <w:vAlign w:val="bottom"/>
            <w:hideMark/>
          </w:tcPr>
          <w:p w14:paraId="26515880"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8</w:t>
            </w:r>
          </w:p>
        </w:tc>
        <w:tc>
          <w:tcPr>
            <w:tcW w:w="1800" w:type="dxa"/>
            <w:tcBorders>
              <w:top w:val="nil"/>
              <w:left w:val="single" w:sz="4" w:space="0" w:color="auto"/>
              <w:bottom w:val="single" w:sz="4" w:space="0" w:color="auto"/>
              <w:right w:val="single" w:sz="4" w:space="0" w:color="auto"/>
            </w:tcBorders>
            <w:noWrap/>
            <w:vAlign w:val="bottom"/>
            <w:hideMark/>
          </w:tcPr>
          <w:p w14:paraId="19BCE8AA"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15.3</w:t>
            </w:r>
          </w:p>
        </w:tc>
      </w:tr>
      <w:tr w:rsidR="00F43B4B" w:rsidRPr="00F43B4B" w14:paraId="43537136" w14:textId="77777777" w:rsidTr="00F43B4B">
        <w:trPr>
          <w:trHeight w:val="255"/>
        </w:trPr>
        <w:tc>
          <w:tcPr>
            <w:tcW w:w="1640" w:type="dxa"/>
            <w:tcBorders>
              <w:top w:val="nil"/>
              <w:left w:val="single" w:sz="4" w:space="0" w:color="auto"/>
              <w:bottom w:val="single" w:sz="4" w:space="0" w:color="auto"/>
              <w:right w:val="single" w:sz="4" w:space="0" w:color="auto"/>
            </w:tcBorders>
            <w:noWrap/>
            <w:vAlign w:val="bottom"/>
            <w:hideMark/>
          </w:tcPr>
          <w:p w14:paraId="697856BB"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3</w:t>
            </w:r>
          </w:p>
        </w:tc>
        <w:tc>
          <w:tcPr>
            <w:tcW w:w="1613" w:type="dxa"/>
            <w:tcBorders>
              <w:top w:val="nil"/>
              <w:left w:val="single" w:sz="4" w:space="0" w:color="auto"/>
              <w:bottom w:val="single" w:sz="4" w:space="0" w:color="auto"/>
              <w:right w:val="single" w:sz="4" w:space="0" w:color="auto"/>
            </w:tcBorders>
            <w:noWrap/>
            <w:vAlign w:val="bottom"/>
            <w:hideMark/>
          </w:tcPr>
          <w:p w14:paraId="48A4354D"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26</w:t>
            </w:r>
          </w:p>
        </w:tc>
        <w:tc>
          <w:tcPr>
            <w:tcW w:w="1987" w:type="dxa"/>
            <w:tcBorders>
              <w:top w:val="nil"/>
              <w:left w:val="single" w:sz="4" w:space="0" w:color="auto"/>
              <w:bottom w:val="single" w:sz="4" w:space="0" w:color="auto"/>
              <w:right w:val="single" w:sz="4" w:space="0" w:color="auto"/>
            </w:tcBorders>
            <w:noWrap/>
            <w:vAlign w:val="bottom"/>
            <w:hideMark/>
          </w:tcPr>
          <w:p w14:paraId="5E9D9DFE"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38.5</w:t>
            </w:r>
          </w:p>
        </w:tc>
        <w:tc>
          <w:tcPr>
            <w:tcW w:w="1800" w:type="dxa"/>
            <w:tcBorders>
              <w:top w:val="nil"/>
              <w:left w:val="single" w:sz="4" w:space="0" w:color="auto"/>
              <w:bottom w:val="single" w:sz="4" w:space="0" w:color="auto"/>
              <w:right w:val="single" w:sz="4" w:space="0" w:color="auto"/>
            </w:tcBorders>
            <w:noWrap/>
            <w:vAlign w:val="bottom"/>
            <w:hideMark/>
          </w:tcPr>
          <w:p w14:paraId="5FC2FD00"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10</w:t>
            </w:r>
          </w:p>
        </w:tc>
        <w:tc>
          <w:tcPr>
            <w:tcW w:w="1800" w:type="dxa"/>
            <w:tcBorders>
              <w:top w:val="nil"/>
              <w:left w:val="single" w:sz="4" w:space="0" w:color="auto"/>
              <w:bottom w:val="single" w:sz="4" w:space="0" w:color="auto"/>
              <w:right w:val="single" w:sz="4" w:space="0" w:color="auto"/>
            </w:tcBorders>
            <w:noWrap/>
            <w:vAlign w:val="bottom"/>
            <w:hideMark/>
          </w:tcPr>
          <w:p w14:paraId="5670E023"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2.5</w:t>
            </w:r>
          </w:p>
        </w:tc>
      </w:tr>
      <w:tr w:rsidR="00F43B4B" w:rsidRPr="00F43B4B" w14:paraId="400DEF2E" w14:textId="77777777" w:rsidTr="00F43B4B">
        <w:trPr>
          <w:trHeight w:val="255"/>
        </w:trPr>
        <w:tc>
          <w:tcPr>
            <w:tcW w:w="1640" w:type="dxa"/>
            <w:tcBorders>
              <w:top w:val="nil"/>
              <w:left w:val="single" w:sz="4" w:space="0" w:color="auto"/>
              <w:bottom w:val="single" w:sz="4" w:space="0" w:color="auto"/>
              <w:right w:val="single" w:sz="4" w:space="0" w:color="auto"/>
            </w:tcBorders>
            <w:noWrap/>
            <w:vAlign w:val="bottom"/>
            <w:hideMark/>
          </w:tcPr>
          <w:p w14:paraId="732AFDEE"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4</w:t>
            </w:r>
          </w:p>
        </w:tc>
        <w:tc>
          <w:tcPr>
            <w:tcW w:w="1613" w:type="dxa"/>
            <w:tcBorders>
              <w:top w:val="nil"/>
              <w:left w:val="single" w:sz="4" w:space="0" w:color="auto"/>
              <w:bottom w:val="single" w:sz="4" w:space="0" w:color="auto"/>
              <w:right w:val="single" w:sz="4" w:space="0" w:color="auto"/>
            </w:tcBorders>
            <w:noWrap/>
            <w:vAlign w:val="bottom"/>
            <w:hideMark/>
          </w:tcPr>
          <w:p w14:paraId="535C8115"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9</w:t>
            </w:r>
          </w:p>
        </w:tc>
        <w:tc>
          <w:tcPr>
            <w:tcW w:w="1987" w:type="dxa"/>
            <w:tcBorders>
              <w:top w:val="nil"/>
              <w:left w:val="single" w:sz="4" w:space="0" w:color="auto"/>
              <w:bottom w:val="single" w:sz="4" w:space="0" w:color="auto"/>
              <w:right w:val="single" w:sz="4" w:space="0" w:color="auto"/>
            </w:tcBorders>
            <w:noWrap/>
            <w:vAlign w:val="bottom"/>
            <w:hideMark/>
          </w:tcPr>
          <w:p w14:paraId="1ED0D294"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9.6</w:t>
            </w:r>
          </w:p>
        </w:tc>
        <w:tc>
          <w:tcPr>
            <w:tcW w:w="1800" w:type="dxa"/>
            <w:tcBorders>
              <w:top w:val="nil"/>
              <w:left w:val="single" w:sz="4" w:space="0" w:color="auto"/>
              <w:bottom w:val="single" w:sz="4" w:space="0" w:color="auto"/>
              <w:right w:val="single" w:sz="4" w:space="0" w:color="auto"/>
            </w:tcBorders>
            <w:noWrap/>
            <w:vAlign w:val="bottom"/>
            <w:hideMark/>
          </w:tcPr>
          <w:p w14:paraId="4C2B4A56"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10</w:t>
            </w:r>
          </w:p>
        </w:tc>
        <w:tc>
          <w:tcPr>
            <w:tcW w:w="1800" w:type="dxa"/>
            <w:tcBorders>
              <w:top w:val="nil"/>
              <w:left w:val="single" w:sz="4" w:space="0" w:color="auto"/>
              <w:bottom w:val="single" w:sz="4" w:space="0" w:color="auto"/>
              <w:right w:val="single" w:sz="4" w:space="0" w:color="auto"/>
            </w:tcBorders>
            <w:noWrap/>
            <w:vAlign w:val="bottom"/>
            <w:hideMark/>
          </w:tcPr>
          <w:p w14:paraId="33CFA587"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4.6</w:t>
            </w:r>
          </w:p>
        </w:tc>
      </w:tr>
      <w:tr w:rsidR="00F43B4B" w:rsidRPr="00F43B4B" w14:paraId="516C6CEC" w14:textId="77777777" w:rsidTr="00F43B4B">
        <w:trPr>
          <w:trHeight w:val="255"/>
        </w:trPr>
        <w:tc>
          <w:tcPr>
            <w:tcW w:w="1640" w:type="dxa"/>
            <w:tcBorders>
              <w:top w:val="nil"/>
              <w:left w:val="single" w:sz="4" w:space="0" w:color="auto"/>
              <w:bottom w:val="single" w:sz="4" w:space="0" w:color="auto"/>
              <w:right w:val="single" w:sz="4" w:space="0" w:color="auto"/>
            </w:tcBorders>
            <w:noWrap/>
            <w:vAlign w:val="bottom"/>
            <w:hideMark/>
          </w:tcPr>
          <w:p w14:paraId="719D87F5"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5</w:t>
            </w:r>
          </w:p>
        </w:tc>
        <w:tc>
          <w:tcPr>
            <w:tcW w:w="1613" w:type="dxa"/>
            <w:tcBorders>
              <w:top w:val="nil"/>
              <w:left w:val="single" w:sz="4" w:space="0" w:color="auto"/>
              <w:bottom w:val="single" w:sz="4" w:space="0" w:color="auto"/>
              <w:right w:val="single" w:sz="4" w:space="0" w:color="auto"/>
            </w:tcBorders>
            <w:noWrap/>
            <w:vAlign w:val="bottom"/>
            <w:hideMark/>
          </w:tcPr>
          <w:p w14:paraId="4375B073"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3</w:t>
            </w:r>
          </w:p>
        </w:tc>
        <w:tc>
          <w:tcPr>
            <w:tcW w:w="1987" w:type="dxa"/>
            <w:tcBorders>
              <w:top w:val="nil"/>
              <w:left w:val="single" w:sz="4" w:space="0" w:color="auto"/>
              <w:bottom w:val="single" w:sz="4" w:space="0" w:color="auto"/>
              <w:right w:val="single" w:sz="4" w:space="0" w:color="auto"/>
            </w:tcBorders>
            <w:noWrap/>
            <w:vAlign w:val="bottom"/>
            <w:hideMark/>
          </w:tcPr>
          <w:p w14:paraId="14FEFBBB"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1.9</w:t>
            </w:r>
          </w:p>
        </w:tc>
        <w:tc>
          <w:tcPr>
            <w:tcW w:w="1800" w:type="dxa"/>
            <w:tcBorders>
              <w:top w:val="nil"/>
              <w:left w:val="single" w:sz="4" w:space="0" w:color="auto"/>
              <w:bottom w:val="single" w:sz="4" w:space="0" w:color="auto"/>
              <w:right w:val="single" w:sz="4" w:space="0" w:color="auto"/>
            </w:tcBorders>
            <w:noWrap/>
            <w:vAlign w:val="bottom"/>
            <w:hideMark/>
          </w:tcPr>
          <w:p w14:paraId="150BE125"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28</w:t>
            </w:r>
          </w:p>
        </w:tc>
        <w:tc>
          <w:tcPr>
            <w:tcW w:w="1800" w:type="dxa"/>
            <w:tcBorders>
              <w:top w:val="nil"/>
              <w:left w:val="single" w:sz="4" w:space="0" w:color="auto"/>
              <w:bottom w:val="single" w:sz="4" w:space="0" w:color="auto"/>
              <w:right w:val="single" w:sz="4" w:space="0" w:color="auto"/>
            </w:tcBorders>
            <w:noWrap/>
            <w:vAlign w:val="bottom"/>
            <w:hideMark/>
          </w:tcPr>
          <w:p w14:paraId="03C9025D"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15.8</w:t>
            </w:r>
          </w:p>
        </w:tc>
      </w:tr>
      <w:tr w:rsidR="00F43B4B" w:rsidRPr="00F43B4B" w14:paraId="7EEE7411" w14:textId="77777777" w:rsidTr="00F43B4B">
        <w:trPr>
          <w:trHeight w:val="255"/>
        </w:trPr>
        <w:tc>
          <w:tcPr>
            <w:tcW w:w="1640" w:type="dxa"/>
            <w:tcBorders>
              <w:top w:val="nil"/>
              <w:left w:val="single" w:sz="4" w:space="0" w:color="auto"/>
              <w:bottom w:val="single" w:sz="4" w:space="0" w:color="auto"/>
              <w:right w:val="single" w:sz="4" w:space="0" w:color="auto"/>
            </w:tcBorders>
            <w:noWrap/>
            <w:vAlign w:val="bottom"/>
            <w:hideMark/>
          </w:tcPr>
          <w:p w14:paraId="479B69FC"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6</w:t>
            </w:r>
          </w:p>
        </w:tc>
        <w:tc>
          <w:tcPr>
            <w:tcW w:w="1613" w:type="dxa"/>
            <w:tcBorders>
              <w:top w:val="nil"/>
              <w:left w:val="single" w:sz="4" w:space="0" w:color="auto"/>
              <w:bottom w:val="single" w:sz="4" w:space="0" w:color="auto"/>
              <w:right w:val="single" w:sz="4" w:space="0" w:color="auto"/>
            </w:tcBorders>
            <w:noWrap/>
            <w:vAlign w:val="bottom"/>
            <w:hideMark/>
          </w:tcPr>
          <w:p w14:paraId="303DB0A1"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2</w:t>
            </w:r>
          </w:p>
        </w:tc>
        <w:tc>
          <w:tcPr>
            <w:tcW w:w="1987" w:type="dxa"/>
            <w:tcBorders>
              <w:top w:val="nil"/>
              <w:left w:val="single" w:sz="4" w:space="0" w:color="auto"/>
              <w:bottom w:val="single" w:sz="4" w:space="0" w:color="auto"/>
              <w:right w:val="single" w:sz="4" w:space="0" w:color="auto"/>
            </w:tcBorders>
            <w:noWrap/>
            <w:vAlign w:val="bottom"/>
            <w:hideMark/>
          </w:tcPr>
          <w:p w14:paraId="49ADE049"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0.6</w:t>
            </w:r>
          </w:p>
        </w:tc>
        <w:tc>
          <w:tcPr>
            <w:tcW w:w="1800" w:type="dxa"/>
            <w:tcBorders>
              <w:top w:val="nil"/>
              <w:left w:val="single" w:sz="4" w:space="0" w:color="auto"/>
              <w:bottom w:val="single" w:sz="4" w:space="0" w:color="auto"/>
              <w:right w:val="single" w:sz="4" w:space="0" w:color="auto"/>
            </w:tcBorders>
            <w:noWrap/>
            <w:vAlign w:val="bottom"/>
            <w:hideMark/>
          </w:tcPr>
          <w:p w14:paraId="2E823B85"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27</w:t>
            </w:r>
          </w:p>
        </w:tc>
        <w:tc>
          <w:tcPr>
            <w:tcW w:w="1800" w:type="dxa"/>
            <w:tcBorders>
              <w:top w:val="nil"/>
              <w:left w:val="single" w:sz="4" w:space="0" w:color="auto"/>
              <w:bottom w:val="single" w:sz="4" w:space="0" w:color="auto"/>
              <w:right w:val="single" w:sz="4" w:space="0" w:color="auto"/>
            </w:tcBorders>
            <w:noWrap/>
            <w:vAlign w:val="bottom"/>
            <w:hideMark/>
          </w:tcPr>
          <w:p w14:paraId="55321F7A"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11.4</w:t>
            </w:r>
          </w:p>
        </w:tc>
      </w:tr>
      <w:tr w:rsidR="00F43B4B" w:rsidRPr="00F43B4B" w14:paraId="315E4F3A" w14:textId="77777777" w:rsidTr="00F43B4B">
        <w:trPr>
          <w:trHeight w:val="255"/>
        </w:trPr>
        <w:tc>
          <w:tcPr>
            <w:tcW w:w="1640" w:type="dxa"/>
            <w:tcBorders>
              <w:top w:val="nil"/>
              <w:left w:val="single" w:sz="4" w:space="0" w:color="auto"/>
              <w:bottom w:val="single" w:sz="4" w:space="0" w:color="auto"/>
              <w:right w:val="single" w:sz="4" w:space="0" w:color="auto"/>
            </w:tcBorders>
            <w:noWrap/>
            <w:vAlign w:val="bottom"/>
            <w:hideMark/>
          </w:tcPr>
          <w:p w14:paraId="1CE7ADD5"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7</w:t>
            </w:r>
          </w:p>
        </w:tc>
        <w:tc>
          <w:tcPr>
            <w:tcW w:w="1613" w:type="dxa"/>
            <w:tcBorders>
              <w:top w:val="nil"/>
              <w:left w:val="single" w:sz="4" w:space="0" w:color="auto"/>
              <w:bottom w:val="single" w:sz="4" w:space="0" w:color="auto"/>
              <w:right w:val="single" w:sz="4" w:space="0" w:color="auto"/>
            </w:tcBorders>
            <w:noWrap/>
            <w:vAlign w:val="bottom"/>
            <w:hideMark/>
          </w:tcPr>
          <w:p w14:paraId="7F048F61"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1</w:t>
            </w:r>
          </w:p>
        </w:tc>
        <w:tc>
          <w:tcPr>
            <w:tcW w:w="1987" w:type="dxa"/>
            <w:tcBorders>
              <w:top w:val="nil"/>
              <w:left w:val="single" w:sz="4" w:space="0" w:color="auto"/>
              <w:bottom w:val="single" w:sz="4" w:space="0" w:color="auto"/>
              <w:right w:val="single" w:sz="4" w:space="0" w:color="auto"/>
            </w:tcBorders>
            <w:noWrap/>
            <w:vAlign w:val="bottom"/>
            <w:hideMark/>
          </w:tcPr>
          <w:p w14:paraId="6CFD759F"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0.3</w:t>
            </w:r>
          </w:p>
        </w:tc>
        <w:tc>
          <w:tcPr>
            <w:tcW w:w="1800" w:type="dxa"/>
            <w:tcBorders>
              <w:top w:val="nil"/>
              <w:left w:val="single" w:sz="4" w:space="0" w:color="auto"/>
              <w:bottom w:val="single" w:sz="4" w:space="0" w:color="auto"/>
              <w:right w:val="single" w:sz="4" w:space="0" w:color="auto"/>
            </w:tcBorders>
            <w:noWrap/>
            <w:vAlign w:val="bottom"/>
            <w:hideMark/>
          </w:tcPr>
          <w:p w14:paraId="5296387E"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36</w:t>
            </w:r>
          </w:p>
        </w:tc>
        <w:tc>
          <w:tcPr>
            <w:tcW w:w="1800" w:type="dxa"/>
            <w:tcBorders>
              <w:top w:val="nil"/>
              <w:left w:val="single" w:sz="4" w:space="0" w:color="auto"/>
              <w:bottom w:val="single" w:sz="4" w:space="0" w:color="auto"/>
              <w:right w:val="single" w:sz="4" w:space="0" w:color="auto"/>
            </w:tcBorders>
            <w:noWrap/>
            <w:vAlign w:val="bottom"/>
            <w:hideMark/>
          </w:tcPr>
          <w:p w14:paraId="68020A9E"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24.1</w:t>
            </w:r>
          </w:p>
        </w:tc>
      </w:tr>
      <w:tr w:rsidR="00F43B4B" w:rsidRPr="00F43B4B" w14:paraId="3896978E" w14:textId="77777777" w:rsidTr="00F43B4B">
        <w:trPr>
          <w:trHeight w:val="255"/>
        </w:trPr>
        <w:tc>
          <w:tcPr>
            <w:tcW w:w="1640" w:type="dxa"/>
            <w:tcBorders>
              <w:top w:val="nil"/>
              <w:left w:val="single" w:sz="4" w:space="0" w:color="auto"/>
              <w:bottom w:val="single" w:sz="4" w:space="0" w:color="auto"/>
              <w:right w:val="single" w:sz="4" w:space="0" w:color="auto"/>
            </w:tcBorders>
            <w:noWrap/>
            <w:vAlign w:val="bottom"/>
            <w:hideMark/>
          </w:tcPr>
          <w:p w14:paraId="0A123944"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8</w:t>
            </w:r>
          </w:p>
        </w:tc>
        <w:tc>
          <w:tcPr>
            <w:tcW w:w="1613" w:type="dxa"/>
            <w:tcBorders>
              <w:top w:val="nil"/>
              <w:left w:val="single" w:sz="4" w:space="0" w:color="auto"/>
              <w:bottom w:val="single" w:sz="4" w:space="0" w:color="auto"/>
              <w:right w:val="single" w:sz="4" w:space="0" w:color="auto"/>
            </w:tcBorders>
            <w:noWrap/>
            <w:vAlign w:val="bottom"/>
            <w:hideMark/>
          </w:tcPr>
          <w:p w14:paraId="782BAD55"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0</w:t>
            </w:r>
          </w:p>
        </w:tc>
        <w:tc>
          <w:tcPr>
            <w:tcW w:w="1987" w:type="dxa"/>
            <w:tcBorders>
              <w:top w:val="nil"/>
              <w:left w:val="single" w:sz="4" w:space="0" w:color="auto"/>
              <w:bottom w:val="single" w:sz="4" w:space="0" w:color="auto"/>
              <w:right w:val="single" w:sz="4" w:space="0" w:color="auto"/>
            </w:tcBorders>
            <w:noWrap/>
            <w:vAlign w:val="bottom"/>
            <w:hideMark/>
          </w:tcPr>
          <w:p w14:paraId="3EA58898"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0.0</w:t>
            </w:r>
          </w:p>
        </w:tc>
        <w:tc>
          <w:tcPr>
            <w:tcW w:w="1800" w:type="dxa"/>
            <w:tcBorders>
              <w:top w:val="nil"/>
              <w:left w:val="single" w:sz="4" w:space="0" w:color="auto"/>
              <w:bottom w:val="single" w:sz="4" w:space="0" w:color="auto"/>
              <w:right w:val="single" w:sz="4" w:space="0" w:color="auto"/>
            </w:tcBorders>
            <w:noWrap/>
            <w:vAlign w:val="bottom"/>
            <w:hideMark/>
          </w:tcPr>
          <w:p w14:paraId="6F760CA7"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40</w:t>
            </w:r>
          </w:p>
        </w:tc>
        <w:tc>
          <w:tcPr>
            <w:tcW w:w="1800" w:type="dxa"/>
            <w:tcBorders>
              <w:top w:val="nil"/>
              <w:left w:val="single" w:sz="4" w:space="0" w:color="auto"/>
              <w:bottom w:val="single" w:sz="4" w:space="0" w:color="auto"/>
              <w:right w:val="single" w:sz="4" w:space="0" w:color="auto"/>
            </w:tcBorders>
            <w:noWrap/>
            <w:vAlign w:val="bottom"/>
            <w:hideMark/>
          </w:tcPr>
          <w:p w14:paraId="1ED04FEA"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23.8</w:t>
            </w:r>
          </w:p>
        </w:tc>
      </w:tr>
      <w:tr w:rsidR="00F43B4B" w:rsidRPr="00F43B4B" w14:paraId="1DB6B577" w14:textId="77777777" w:rsidTr="00F43B4B">
        <w:trPr>
          <w:trHeight w:val="255"/>
        </w:trPr>
        <w:tc>
          <w:tcPr>
            <w:tcW w:w="1640" w:type="dxa"/>
            <w:tcBorders>
              <w:top w:val="nil"/>
              <w:left w:val="single" w:sz="4" w:space="0" w:color="auto"/>
              <w:bottom w:val="single" w:sz="4" w:space="0" w:color="auto"/>
              <w:right w:val="single" w:sz="4" w:space="0" w:color="auto"/>
            </w:tcBorders>
            <w:noWrap/>
            <w:vAlign w:val="bottom"/>
            <w:hideMark/>
          </w:tcPr>
          <w:p w14:paraId="0440EA5F"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9</w:t>
            </w:r>
          </w:p>
        </w:tc>
        <w:tc>
          <w:tcPr>
            <w:tcW w:w="1613" w:type="dxa"/>
            <w:tcBorders>
              <w:top w:val="nil"/>
              <w:left w:val="single" w:sz="4" w:space="0" w:color="auto"/>
              <w:bottom w:val="single" w:sz="4" w:space="0" w:color="auto"/>
              <w:right w:val="single" w:sz="4" w:space="0" w:color="auto"/>
            </w:tcBorders>
            <w:noWrap/>
            <w:vAlign w:val="bottom"/>
            <w:hideMark/>
          </w:tcPr>
          <w:p w14:paraId="496BF270"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0</w:t>
            </w:r>
          </w:p>
        </w:tc>
        <w:tc>
          <w:tcPr>
            <w:tcW w:w="1987" w:type="dxa"/>
            <w:tcBorders>
              <w:top w:val="nil"/>
              <w:left w:val="single" w:sz="4" w:space="0" w:color="auto"/>
              <w:bottom w:val="single" w:sz="4" w:space="0" w:color="auto"/>
              <w:right w:val="single" w:sz="4" w:space="0" w:color="auto"/>
            </w:tcBorders>
            <w:noWrap/>
            <w:vAlign w:val="bottom"/>
            <w:hideMark/>
          </w:tcPr>
          <w:p w14:paraId="4D4087CE"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0.0</w:t>
            </w:r>
          </w:p>
        </w:tc>
        <w:tc>
          <w:tcPr>
            <w:tcW w:w="1800" w:type="dxa"/>
            <w:tcBorders>
              <w:top w:val="nil"/>
              <w:left w:val="single" w:sz="4" w:space="0" w:color="auto"/>
              <w:bottom w:val="single" w:sz="4" w:space="0" w:color="auto"/>
              <w:right w:val="single" w:sz="4" w:space="0" w:color="auto"/>
            </w:tcBorders>
            <w:noWrap/>
            <w:vAlign w:val="bottom"/>
            <w:hideMark/>
          </w:tcPr>
          <w:p w14:paraId="3FA6D0DD"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8</w:t>
            </w:r>
          </w:p>
        </w:tc>
        <w:tc>
          <w:tcPr>
            <w:tcW w:w="1800" w:type="dxa"/>
            <w:tcBorders>
              <w:top w:val="nil"/>
              <w:left w:val="single" w:sz="4" w:space="0" w:color="auto"/>
              <w:bottom w:val="single" w:sz="4" w:space="0" w:color="auto"/>
              <w:right w:val="single" w:sz="4" w:space="0" w:color="auto"/>
            </w:tcBorders>
            <w:noWrap/>
            <w:vAlign w:val="bottom"/>
            <w:hideMark/>
          </w:tcPr>
          <w:p w14:paraId="7DA77EC1"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1.4</w:t>
            </w:r>
          </w:p>
        </w:tc>
      </w:tr>
      <w:tr w:rsidR="00F43B4B" w:rsidRPr="00F43B4B" w14:paraId="2D6F0B8D" w14:textId="77777777" w:rsidTr="00F43B4B">
        <w:trPr>
          <w:trHeight w:val="255"/>
        </w:trPr>
        <w:tc>
          <w:tcPr>
            <w:tcW w:w="1640" w:type="dxa"/>
            <w:tcBorders>
              <w:top w:val="nil"/>
              <w:left w:val="single" w:sz="4" w:space="0" w:color="auto"/>
              <w:bottom w:val="single" w:sz="4" w:space="0" w:color="auto"/>
              <w:right w:val="single" w:sz="4" w:space="0" w:color="auto"/>
            </w:tcBorders>
            <w:noWrap/>
            <w:vAlign w:val="bottom"/>
            <w:hideMark/>
          </w:tcPr>
          <w:p w14:paraId="055C59BF"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10</w:t>
            </w:r>
          </w:p>
        </w:tc>
        <w:tc>
          <w:tcPr>
            <w:tcW w:w="1613" w:type="dxa"/>
            <w:tcBorders>
              <w:top w:val="nil"/>
              <w:left w:val="single" w:sz="4" w:space="0" w:color="auto"/>
              <w:bottom w:val="single" w:sz="4" w:space="0" w:color="auto"/>
              <w:right w:val="single" w:sz="4" w:space="0" w:color="auto"/>
            </w:tcBorders>
            <w:noWrap/>
            <w:vAlign w:val="bottom"/>
            <w:hideMark/>
          </w:tcPr>
          <w:p w14:paraId="42EB9AC0"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0</w:t>
            </w:r>
          </w:p>
        </w:tc>
        <w:tc>
          <w:tcPr>
            <w:tcW w:w="1987" w:type="dxa"/>
            <w:tcBorders>
              <w:top w:val="nil"/>
              <w:left w:val="single" w:sz="4" w:space="0" w:color="auto"/>
              <w:bottom w:val="single" w:sz="4" w:space="0" w:color="auto"/>
              <w:right w:val="single" w:sz="4" w:space="0" w:color="auto"/>
            </w:tcBorders>
            <w:noWrap/>
            <w:vAlign w:val="bottom"/>
            <w:hideMark/>
          </w:tcPr>
          <w:p w14:paraId="639C9196"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0.0</w:t>
            </w:r>
          </w:p>
        </w:tc>
        <w:tc>
          <w:tcPr>
            <w:tcW w:w="1800" w:type="dxa"/>
            <w:tcBorders>
              <w:top w:val="nil"/>
              <w:left w:val="single" w:sz="4" w:space="0" w:color="auto"/>
              <w:bottom w:val="single" w:sz="4" w:space="0" w:color="auto"/>
              <w:right w:val="single" w:sz="4" w:space="0" w:color="auto"/>
            </w:tcBorders>
            <w:noWrap/>
            <w:vAlign w:val="bottom"/>
            <w:hideMark/>
          </w:tcPr>
          <w:p w14:paraId="088A1F88"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2</w:t>
            </w:r>
          </w:p>
        </w:tc>
        <w:tc>
          <w:tcPr>
            <w:tcW w:w="1800" w:type="dxa"/>
            <w:tcBorders>
              <w:top w:val="nil"/>
              <w:left w:val="single" w:sz="4" w:space="0" w:color="auto"/>
              <w:bottom w:val="single" w:sz="4" w:space="0" w:color="auto"/>
              <w:right w:val="single" w:sz="4" w:space="0" w:color="auto"/>
            </w:tcBorders>
            <w:noWrap/>
            <w:vAlign w:val="bottom"/>
            <w:hideMark/>
          </w:tcPr>
          <w:p w14:paraId="35E8576F"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0.1</w:t>
            </w:r>
          </w:p>
        </w:tc>
      </w:tr>
      <w:tr w:rsidR="00F43B4B" w:rsidRPr="00F43B4B" w14:paraId="59C01368" w14:textId="77777777" w:rsidTr="00F43B4B">
        <w:trPr>
          <w:trHeight w:val="255"/>
        </w:trPr>
        <w:tc>
          <w:tcPr>
            <w:tcW w:w="1640" w:type="dxa"/>
            <w:tcBorders>
              <w:top w:val="nil"/>
              <w:left w:val="single" w:sz="4" w:space="0" w:color="auto"/>
              <w:bottom w:val="single" w:sz="4" w:space="0" w:color="auto"/>
              <w:right w:val="single" w:sz="4" w:space="0" w:color="auto"/>
            </w:tcBorders>
            <w:noWrap/>
            <w:vAlign w:val="bottom"/>
            <w:hideMark/>
          </w:tcPr>
          <w:p w14:paraId="181AEBFA" w14:textId="77777777" w:rsidR="00F43B4B" w:rsidRPr="00F43B4B" w:rsidRDefault="00F43B4B" w:rsidP="00F43B4B">
            <w:pPr>
              <w:spacing w:after="0" w:line="240" w:lineRule="auto"/>
              <w:rPr>
                <w:rFonts w:ascii="Arial" w:eastAsia="Times New Roman" w:hAnsi="Arial" w:cs="Arial"/>
                <w:color w:val="000000"/>
                <w:sz w:val="20"/>
                <w:szCs w:val="20"/>
              </w:rPr>
            </w:pPr>
            <w:r w:rsidRPr="00F43B4B">
              <w:rPr>
                <w:rFonts w:ascii="Arial" w:eastAsia="Times New Roman" w:hAnsi="Arial" w:cs="Arial"/>
                <w:color w:val="000000"/>
                <w:sz w:val="20"/>
                <w:szCs w:val="20"/>
                <w:rtl/>
              </w:rPr>
              <w:t>סה"כ</w:t>
            </w:r>
          </w:p>
        </w:tc>
        <w:tc>
          <w:tcPr>
            <w:tcW w:w="1613" w:type="dxa"/>
            <w:tcBorders>
              <w:top w:val="nil"/>
              <w:left w:val="single" w:sz="4" w:space="0" w:color="auto"/>
              <w:bottom w:val="single" w:sz="4" w:space="0" w:color="auto"/>
              <w:right w:val="single" w:sz="4" w:space="0" w:color="auto"/>
            </w:tcBorders>
            <w:noWrap/>
            <w:vAlign w:val="bottom"/>
            <w:hideMark/>
          </w:tcPr>
          <w:p w14:paraId="5BDBA1CC" w14:textId="77777777" w:rsidR="00F43B4B" w:rsidRPr="00F43B4B" w:rsidRDefault="00F43B4B" w:rsidP="00F43B4B">
            <w:pPr>
              <w:bidi w:val="0"/>
              <w:spacing w:after="0" w:line="240" w:lineRule="auto"/>
              <w:jc w:val="right"/>
              <w:rPr>
                <w:rFonts w:ascii="Arial" w:eastAsia="Times New Roman" w:hAnsi="Arial" w:cs="Arial"/>
                <w:color w:val="000000"/>
                <w:sz w:val="20"/>
                <w:szCs w:val="20"/>
                <w:rtl/>
              </w:rPr>
            </w:pPr>
            <w:r w:rsidRPr="00F43B4B">
              <w:rPr>
                <w:rFonts w:ascii="Arial" w:eastAsia="Times New Roman" w:hAnsi="Arial" w:cs="Arial"/>
                <w:color w:val="000000"/>
                <w:sz w:val="20"/>
                <w:szCs w:val="20"/>
              </w:rPr>
              <w:t>84</w:t>
            </w:r>
          </w:p>
        </w:tc>
        <w:tc>
          <w:tcPr>
            <w:tcW w:w="1987" w:type="dxa"/>
            <w:tcBorders>
              <w:top w:val="nil"/>
              <w:left w:val="single" w:sz="4" w:space="0" w:color="auto"/>
              <w:bottom w:val="single" w:sz="4" w:space="0" w:color="auto"/>
              <w:right w:val="single" w:sz="4" w:space="0" w:color="auto"/>
            </w:tcBorders>
            <w:noWrap/>
            <w:vAlign w:val="bottom"/>
            <w:hideMark/>
          </w:tcPr>
          <w:p w14:paraId="13DAEFFF"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100</w:t>
            </w:r>
          </w:p>
        </w:tc>
        <w:tc>
          <w:tcPr>
            <w:tcW w:w="1800" w:type="dxa"/>
            <w:tcBorders>
              <w:top w:val="nil"/>
              <w:left w:val="single" w:sz="4" w:space="0" w:color="auto"/>
              <w:bottom w:val="single" w:sz="4" w:space="0" w:color="auto"/>
              <w:right w:val="single" w:sz="4" w:space="0" w:color="auto"/>
            </w:tcBorders>
            <w:noWrap/>
            <w:vAlign w:val="bottom"/>
            <w:hideMark/>
          </w:tcPr>
          <w:p w14:paraId="5135B7CB"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171</w:t>
            </w:r>
          </w:p>
        </w:tc>
        <w:tc>
          <w:tcPr>
            <w:tcW w:w="1800" w:type="dxa"/>
            <w:tcBorders>
              <w:top w:val="nil"/>
              <w:left w:val="single" w:sz="4" w:space="0" w:color="auto"/>
              <w:bottom w:val="single" w:sz="4" w:space="0" w:color="auto"/>
              <w:right w:val="single" w:sz="4" w:space="0" w:color="auto"/>
            </w:tcBorders>
            <w:noWrap/>
            <w:vAlign w:val="bottom"/>
            <w:hideMark/>
          </w:tcPr>
          <w:p w14:paraId="14D8BC64" w14:textId="77777777" w:rsidR="00F43B4B" w:rsidRPr="00F43B4B" w:rsidRDefault="00F43B4B" w:rsidP="00F43B4B">
            <w:pPr>
              <w:bidi w:val="0"/>
              <w:spacing w:after="0" w:line="240" w:lineRule="auto"/>
              <w:jc w:val="right"/>
              <w:rPr>
                <w:rFonts w:ascii="Arial" w:eastAsia="Times New Roman" w:hAnsi="Arial" w:cs="Arial"/>
                <w:color w:val="000000"/>
                <w:sz w:val="20"/>
                <w:szCs w:val="20"/>
              </w:rPr>
            </w:pPr>
            <w:r w:rsidRPr="00F43B4B">
              <w:rPr>
                <w:rFonts w:ascii="Arial" w:eastAsia="Times New Roman" w:hAnsi="Arial" w:cs="Arial"/>
                <w:color w:val="000000"/>
                <w:sz w:val="20"/>
                <w:szCs w:val="20"/>
              </w:rPr>
              <w:t>100</w:t>
            </w:r>
          </w:p>
        </w:tc>
      </w:tr>
    </w:tbl>
    <w:p w14:paraId="38B556C5" w14:textId="77777777" w:rsidR="00B7365A" w:rsidRPr="00CA5AB2" w:rsidRDefault="00CA5AB2" w:rsidP="00CA5AB2">
      <w:pPr>
        <w:spacing w:after="0" w:line="360" w:lineRule="auto"/>
        <w:jc w:val="both"/>
        <w:rPr>
          <w:rFonts w:cs="David"/>
          <w:sz w:val="20"/>
          <w:szCs w:val="20"/>
          <w:rtl/>
        </w:rPr>
      </w:pPr>
      <w:r w:rsidRPr="00CA5AB2">
        <w:rPr>
          <w:rFonts w:cs="David" w:hint="cs"/>
          <w:sz w:val="20"/>
          <w:szCs w:val="20"/>
          <w:rtl/>
        </w:rPr>
        <w:t>מקור הנתונים: הלשכה המרכזית לסטטיסטיקה: הרשויות המקומיות בישראל, 2017.</w:t>
      </w:r>
    </w:p>
    <w:p w14:paraId="1FCEA32D" w14:textId="77777777" w:rsidR="00B7365A" w:rsidRPr="002D43B2" w:rsidRDefault="003F21E0" w:rsidP="00713ACD">
      <w:pPr>
        <w:spacing w:after="0" w:line="360" w:lineRule="auto"/>
        <w:ind w:left="84"/>
        <w:jc w:val="both"/>
        <w:rPr>
          <w:rFonts w:cs="David"/>
          <w:rtl/>
        </w:rPr>
      </w:pPr>
      <w:r w:rsidRPr="002D43B2">
        <w:rPr>
          <w:rFonts w:cs="David" w:hint="cs"/>
          <w:rtl/>
        </w:rPr>
        <w:t xml:space="preserve"> </w:t>
      </w:r>
    </w:p>
    <w:p w14:paraId="5556C67E" w14:textId="77777777" w:rsidR="00177728" w:rsidRDefault="003F21E0" w:rsidP="00F43B4B">
      <w:pPr>
        <w:spacing w:after="0" w:line="360" w:lineRule="auto"/>
        <w:ind w:left="-341"/>
        <w:jc w:val="both"/>
        <w:rPr>
          <w:rFonts w:cs="David"/>
          <w:rtl/>
        </w:rPr>
      </w:pPr>
      <w:r w:rsidRPr="002D43B2">
        <w:rPr>
          <w:rFonts w:cs="David" w:hint="cs"/>
          <w:rtl/>
        </w:rPr>
        <w:t xml:space="preserve">כפי שניתן לראות, </w:t>
      </w:r>
      <w:r w:rsidR="00C83A6A" w:rsidRPr="002D43B2">
        <w:rPr>
          <w:rFonts w:cs="David" w:hint="cs"/>
          <w:rtl/>
        </w:rPr>
        <w:t>מרבית תושבי הרשויות המקומיות הערביות מתגוררים ברשויות מאשכולות חברתיים</w:t>
      </w:r>
      <w:r w:rsidR="00C83A6A" w:rsidRPr="002D43B2">
        <w:rPr>
          <w:rFonts w:cs="David"/>
          <w:rtl/>
        </w:rPr>
        <w:t>–</w:t>
      </w:r>
      <w:r w:rsidR="00C83A6A" w:rsidRPr="002D43B2">
        <w:rPr>
          <w:rFonts w:cs="David" w:hint="cs"/>
          <w:rtl/>
        </w:rPr>
        <w:t xml:space="preserve">כלכליים נמוכים: </w:t>
      </w:r>
    </w:p>
    <w:p w14:paraId="7D09C51C" w14:textId="77777777" w:rsidR="00FB75D4" w:rsidRDefault="0039718A" w:rsidP="00F43B4B">
      <w:pPr>
        <w:pStyle w:val="a3"/>
        <w:numPr>
          <w:ilvl w:val="0"/>
          <w:numId w:val="5"/>
        </w:numPr>
        <w:spacing w:after="0" w:line="360" w:lineRule="auto"/>
        <w:ind w:left="-341" w:firstLine="0"/>
        <w:jc w:val="both"/>
        <w:rPr>
          <w:rFonts w:cs="David"/>
        </w:rPr>
      </w:pPr>
      <w:r w:rsidRPr="00FB75D4">
        <w:rPr>
          <w:rFonts w:cs="David" w:hint="cs"/>
          <w:rtl/>
        </w:rPr>
        <w:t>8</w:t>
      </w:r>
      <w:r w:rsidR="00713ACD" w:rsidRPr="00FB75D4">
        <w:rPr>
          <w:rFonts w:cs="David" w:hint="cs"/>
          <w:rtl/>
        </w:rPr>
        <w:t>7.6</w:t>
      </w:r>
      <w:r w:rsidRPr="00FB75D4">
        <w:rPr>
          <w:rFonts w:cs="David" w:hint="cs"/>
          <w:rtl/>
        </w:rPr>
        <w:t>% מתושבי הרשויות הערביות מתגוררים ב</w:t>
      </w:r>
      <w:r w:rsidR="00C874BB" w:rsidRPr="00FB75D4">
        <w:rPr>
          <w:rFonts w:cs="David" w:hint="cs"/>
          <w:rtl/>
        </w:rPr>
        <w:t>-</w:t>
      </w:r>
      <w:r w:rsidRPr="00FB75D4">
        <w:rPr>
          <w:rFonts w:cs="David" w:hint="cs"/>
          <w:rtl/>
        </w:rPr>
        <w:t xml:space="preserve">69 </w:t>
      </w:r>
      <w:r w:rsidR="00667FBF" w:rsidRPr="00FB75D4">
        <w:rPr>
          <w:rFonts w:cs="David" w:hint="cs"/>
          <w:rtl/>
        </w:rPr>
        <w:t>ר</w:t>
      </w:r>
      <w:r w:rsidRPr="00FB75D4">
        <w:rPr>
          <w:rFonts w:cs="David" w:hint="cs"/>
          <w:rtl/>
        </w:rPr>
        <w:t>שויות המשויכות לאשכולות החברתיים</w:t>
      </w:r>
      <w:r w:rsidRPr="00FB75D4">
        <w:rPr>
          <w:rFonts w:cs="David"/>
          <w:rtl/>
        </w:rPr>
        <w:t>–</w:t>
      </w:r>
      <w:r w:rsidRPr="00FB75D4">
        <w:rPr>
          <w:rFonts w:cs="David" w:hint="cs"/>
          <w:rtl/>
        </w:rPr>
        <w:t xml:space="preserve">כלכליים </w:t>
      </w:r>
      <w:r w:rsidR="00667FBF" w:rsidRPr="00FB75D4">
        <w:rPr>
          <w:rFonts w:cs="David" w:hint="cs"/>
          <w:rtl/>
        </w:rPr>
        <w:t xml:space="preserve"> </w:t>
      </w:r>
      <w:r w:rsidR="0013181C">
        <w:rPr>
          <w:rFonts w:cs="David" w:hint="cs"/>
          <w:rtl/>
        </w:rPr>
        <w:t>3-1</w:t>
      </w:r>
      <w:r w:rsidR="00667FBF" w:rsidRPr="00FB75D4">
        <w:rPr>
          <w:rFonts w:cs="David" w:hint="cs"/>
          <w:rtl/>
        </w:rPr>
        <w:t xml:space="preserve"> (מתוך 84 רשויות)</w:t>
      </w:r>
      <w:r w:rsidRPr="00FB75D4">
        <w:rPr>
          <w:rFonts w:cs="David" w:hint="cs"/>
          <w:rtl/>
        </w:rPr>
        <w:t xml:space="preserve"> וזאת לעומת כ</w:t>
      </w:r>
      <w:r w:rsidR="00D0036A">
        <w:rPr>
          <w:rFonts w:cs="David" w:hint="cs"/>
          <w:rtl/>
        </w:rPr>
        <w:t>-</w:t>
      </w:r>
      <w:r w:rsidRPr="00FB75D4">
        <w:rPr>
          <w:rFonts w:cs="David" w:hint="cs"/>
          <w:rtl/>
        </w:rPr>
        <w:t>1</w:t>
      </w:r>
      <w:r w:rsidR="00667FBF" w:rsidRPr="00FB75D4">
        <w:rPr>
          <w:rFonts w:cs="David" w:hint="cs"/>
          <w:rtl/>
        </w:rPr>
        <w:t>9</w:t>
      </w:r>
      <w:r w:rsidRPr="00FB75D4">
        <w:rPr>
          <w:rFonts w:cs="David" w:hint="cs"/>
          <w:rtl/>
        </w:rPr>
        <w:t xml:space="preserve">% </w:t>
      </w:r>
      <w:r w:rsidR="00667FBF" w:rsidRPr="00FB75D4">
        <w:rPr>
          <w:rFonts w:cs="David" w:hint="cs"/>
          <w:rtl/>
        </w:rPr>
        <w:t>מתושבי הרשויות היהודיות והמעורבות המתגוררים ב</w:t>
      </w:r>
      <w:r w:rsidR="000045AA">
        <w:rPr>
          <w:rFonts w:cs="David" w:hint="cs"/>
          <w:rtl/>
        </w:rPr>
        <w:t>-</w:t>
      </w:r>
      <w:r w:rsidR="00667FBF" w:rsidRPr="00FB75D4">
        <w:rPr>
          <w:rFonts w:cs="David" w:hint="cs"/>
          <w:rtl/>
        </w:rPr>
        <w:t>20 רשויות המשויכו</w:t>
      </w:r>
      <w:r w:rsidR="0049136A" w:rsidRPr="00FB75D4">
        <w:rPr>
          <w:rFonts w:cs="David" w:hint="cs"/>
          <w:rtl/>
        </w:rPr>
        <w:t>ת</w:t>
      </w:r>
      <w:r w:rsidR="00713ACD" w:rsidRPr="00FB75D4">
        <w:rPr>
          <w:rFonts w:cs="David" w:hint="cs"/>
          <w:rtl/>
        </w:rPr>
        <w:t xml:space="preserve"> לאשכולות אלו (מתוך 171 רשויות)</w:t>
      </w:r>
      <w:r w:rsidR="00182435">
        <w:rPr>
          <w:rFonts w:cs="David" w:hint="cs"/>
          <w:rtl/>
        </w:rPr>
        <w:t>.</w:t>
      </w:r>
    </w:p>
    <w:p w14:paraId="7ADBAE3E" w14:textId="77777777" w:rsidR="00FB75D4" w:rsidRDefault="00713ACD" w:rsidP="00F43B4B">
      <w:pPr>
        <w:pStyle w:val="a3"/>
        <w:numPr>
          <w:ilvl w:val="0"/>
          <w:numId w:val="5"/>
        </w:numPr>
        <w:spacing w:after="0" w:line="360" w:lineRule="auto"/>
        <w:ind w:left="-341" w:firstLine="0"/>
        <w:jc w:val="both"/>
        <w:rPr>
          <w:rFonts w:cs="David"/>
        </w:rPr>
      </w:pPr>
      <w:r w:rsidRPr="00FB75D4">
        <w:rPr>
          <w:rFonts w:cs="David" w:hint="cs"/>
          <w:rtl/>
        </w:rPr>
        <w:t xml:space="preserve"> 12% מתושבי הרשויות הערביות מתגוררים ב</w:t>
      </w:r>
      <w:r w:rsidR="0013181C">
        <w:rPr>
          <w:rFonts w:cs="David" w:hint="cs"/>
          <w:rtl/>
        </w:rPr>
        <w:t>-</w:t>
      </w:r>
      <w:r w:rsidRPr="00FB75D4">
        <w:rPr>
          <w:rFonts w:cs="David" w:hint="cs"/>
          <w:rtl/>
        </w:rPr>
        <w:t xml:space="preserve">14 רשויות המשויכות לאשכולות </w:t>
      </w:r>
      <w:r w:rsidR="0013181C">
        <w:rPr>
          <w:rFonts w:cs="David" w:hint="cs"/>
          <w:rtl/>
        </w:rPr>
        <w:t>6-4</w:t>
      </w:r>
      <w:r w:rsidR="00C874BB" w:rsidRPr="00FB75D4">
        <w:rPr>
          <w:rFonts w:cs="David" w:hint="cs"/>
          <w:rtl/>
        </w:rPr>
        <w:t>, לעומת 32% מתושבי הרשויות היהודיות המתגוררים ב</w:t>
      </w:r>
      <w:r w:rsidR="0013181C">
        <w:rPr>
          <w:rFonts w:cs="David" w:hint="cs"/>
          <w:rtl/>
        </w:rPr>
        <w:t>-</w:t>
      </w:r>
      <w:r w:rsidR="00FB75D4">
        <w:rPr>
          <w:rFonts w:cs="David" w:hint="cs"/>
          <w:rtl/>
        </w:rPr>
        <w:t>65</w:t>
      </w:r>
      <w:r w:rsidR="00C874BB" w:rsidRPr="00FB75D4">
        <w:rPr>
          <w:rFonts w:cs="David" w:hint="cs"/>
          <w:rtl/>
        </w:rPr>
        <w:t xml:space="preserve"> רשויות המשויכות לאשכולות אלו. </w:t>
      </w:r>
    </w:p>
    <w:p w14:paraId="58B87017" w14:textId="77777777" w:rsidR="001B767E" w:rsidRPr="00FB75D4" w:rsidRDefault="00C874BB" w:rsidP="00F43B4B">
      <w:pPr>
        <w:pStyle w:val="a3"/>
        <w:numPr>
          <w:ilvl w:val="0"/>
          <w:numId w:val="5"/>
        </w:numPr>
        <w:spacing w:after="0" w:line="360" w:lineRule="auto"/>
        <w:ind w:left="-341" w:firstLine="0"/>
        <w:jc w:val="both"/>
        <w:rPr>
          <w:rFonts w:cs="David"/>
          <w:rtl/>
        </w:rPr>
      </w:pPr>
      <w:r w:rsidRPr="00FB75D4">
        <w:rPr>
          <w:rFonts w:cs="David" w:hint="cs"/>
          <w:rtl/>
        </w:rPr>
        <w:t>רשות ערבית אחת, בה מתגוררים רק כ 0.</w:t>
      </w:r>
      <w:r w:rsidR="000A5BD0">
        <w:rPr>
          <w:rFonts w:cs="David" w:hint="cs"/>
          <w:rtl/>
        </w:rPr>
        <w:t>3%</w:t>
      </w:r>
      <w:r w:rsidRPr="00FB75D4">
        <w:rPr>
          <w:rFonts w:cs="David" w:hint="cs"/>
          <w:rtl/>
        </w:rPr>
        <w:t xml:space="preserve"> מאוכלוסיית הרשויות הערביות משויכת לאשכול חברתי</w:t>
      </w:r>
      <w:r w:rsidRPr="00FB75D4">
        <w:rPr>
          <w:rFonts w:cs="David"/>
          <w:rtl/>
        </w:rPr>
        <w:t>–</w:t>
      </w:r>
      <w:r w:rsidRPr="00FB75D4">
        <w:rPr>
          <w:rFonts w:cs="David" w:hint="cs"/>
          <w:rtl/>
        </w:rPr>
        <w:t>כלכלי 7</w:t>
      </w:r>
      <w:r w:rsidR="000045AA">
        <w:rPr>
          <w:rFonts w:cs="David" w:hint="cs"/>
          <w:rtl/>
        </w:rPr>
        <w:t xml:space="preserve"> ואף לא אחת המשויכת לאשכולות הגבוהים יותר</w:t>
      </w:r>
      <w:r w:rsidR="00FB75D4">
        <w:rPr>
          <w:rFonts w:cs="David" w:hint="cs"/>
          <w:rtl/>
        </w:rPr>
        <w:t>,</w:t>
      </w:r>
      <w:r w:rsidRPr="00FB75D4">
        <w:rPr>
          <w:rFonts w:cs="David" w:hint="cs"/>
          <w:rtl/>
        </w:rPr>
        <w:t xml:space="preserve"> וזאת לעומת </w:t>
      </w:r>
      <w:r w:rsidR="00FB75D4">
        <w:rPr>
          <w:rFonts w:cs="David" w:hint="cs"/>
          <w:rtl/>
        </w:rPr>
        <w:t xml:space="preserve">49.4% </w:t>
      </w:r>
      <w:proofErr w:type="spellStart"/>
      <w:r w:rsidR="000A5BD0">
        <w:rPr>
          <w:rFonts w:cs="David" w:hint="cs"/>
          <w:rtl/>
        </w:rPr>
        <w:t>מאוכלוסית</w:t>
      </w:r>
      <w:proofErr w:type="spellEnd"/>
      <w:r w:rsidR="000A5BD0">
        <w:rPr>
          <w:rFonts w:cs="David" w:hint="cs"/>
          <w:rtl/>
        </w:rPr>
        <w:t xml:space="preserve"> </w:t>
      </w:r>
      <w:r w:rsidRPr="00FB75D4">
        <w:rPr>
          <w:rFonts w:cs="David" w:hint="cs"/>
          <w:rtl/>
        </w:rPr>
        <w:t>הרשויות היהודיות וה</w:t>
      </w:r>
      <w:r w:rsidR="00E17CE1" w:rsidRPr="00FB75D4">
        <w:rPr>
          <w:rFonts w:cs="David" w:hint="cs"/>
          <w:rtl/>
        </w:rPr>
        <w:t>מעורבות</w:t>
      </w:r>
      <w:r w:rsidRPr="00FB75D4">
        <w:rPr>
          <w:rFonts w:cs="David" w:hint="cs"/>
          <w:rtl/>
        </w:rPr>
        <w:t xml:space="preserve"> </w:t>
      </w:r>
      <w:r w:rsidR="000A5BD0">
        <w:rPr>
          <w:rFonts w:cs="David" w:hint="cs"/>
          <w:rtl/>
        </w:rPr>
        <w:t>המתגוררים ב</w:t>
      </w:r>
      <w:r w:rsidR="0013181C">
        <w:rPr>
          <w:rFonts w:cs="David" w:hint="cs"/>
          <w:rtl/>
        </w:rPr>
        <w:t>-</w:t>
      </w:r>
      <w:r w:rsidR="000A5BD0">
        <w:rPr>
          <w:rFonts w:cs="David" w:hint="cs"/>
          <w:rtl/>
        </w:rPr>
        <w:t xml:space="preserve">86 רשויות </w:t>
      </w:r>
      <w:r w:rsidRPr="00FB75D4">
        <w:rPr>
          <w:rFonts w:cs="David" w:hint="cs"/>
          <w:rtl/>
        </w:rPr>
        <w:t xml:space="preserve">המשויכות לאשכולות </w:t>
      </w:r>
      <w:r w:rsidR="0013181C">
        <w:rPr>
          <w:rFonts w:cs="David" w:hint="cs"/>
          <w:rtl/>
        </w:rPr>
        <w:t>10-7</w:t>
      </w:r>
      <w:r w:rsidR="004D2DE8" w:rsidRPr="00FB75D4">
        <w:rPr>
          <w:rFonts w:cs="David" w:hint="cs"/>
          <w:rtl/>
        </w:rPr>
        <w:t>.</w:t>
      </w:r>
      <w:r w:rsidR="00C83A6A" w:rsidRPr="002D43B2">
        <w:rPr>
          <w:rStyle w:val="a6"/>
          <w:rFonts w:cs="David"/>
          <w:rtl/>
        </w:rPr>
        <w:footnoteReference w:id="16"/>
      </w:r>
    </w:p>
    <w:p w14:paraId="36B10E07" w14:textId="77777777" w:rsidR="00571DAC" w:rsidRDefault="00571DAC" w:rsidP="00571DAC">
      <w:pPr>
        <w:spacing w:after="0" w:line="360" w:lineRule="auto"/>
        <w:jc w:val="both"/>
        <w:rPr>
          <w:rFonts w:cs="David"/>
          <w:sz w:val="24"/>
          <w:szCs w:val="24"/>
          <w:rtl/>
        </w:rPr>
      </w:pPr>
    </w:p>
    <w:p w14:paraId="4173FD0E" w14:textId="77777777" w:rsidR="00DC1058" w:rsidRPr="00571DAC" w:rsidRDefault="00F37E07" w:rsidP="00571DAC">
      <w:pPr>
        <w:spacing w:after="0" w:line="360" w:lineRule="auto"/>
        <w:jc w:val="both"/>
        <w:rPr>
          <w:rFonts w:cs="David"/>
          <w:rtl/>
        </w:rPr>
      </w:pPr>
      <w:r w:rsidRPr="00571DAC">
        <w:rPr>
          <w:rFonts w:cs="David" w:hint="cs"/>
          <w:b/>
          <w:bCs/>
          <w:rtl/>
        </w:rPr>
        <w:t>גודל הרשויות</w:t>
      </w:r>
      <w:r w:rsidR="00751D47" w:rsidRPr="00571DAC">
        <w:rPr>
          <w:rFonts w:cs="David" w:hint="cs"/>
          <w:b/>
          <w:bCs/>
          <w:rtl/>
        </w:rPr>
        <w:t xml:space="preserve"> הערביות</w:t>
      </w:r>
    </w:p>
    <w:p w14:paraId="19BFEC1D" w14:textId="77777777" w:rsidR="00F37E07" w:rsidRPr="00DC1058" w:rsidRDefault="00F37E07" w:rsidP="00DC1058">
      <w:pPr>
        <w:spacing w:after="0" w:line="360" w:lineRule="auto"/>
        <w:ind w:left="-483"/>
        <w:jc w:val="both"/>
        <w:rPr>
          <w:rFonts w:cs="David"/>
          <w:rtl/>
        </w:rPr>
      </w:pPr>
      <w:r w:rsidRPr="00DC1058">
        <w:rPr>
          <w:rFonts w:cs="David" w:hint="cs"/>
          <w:rtl/>
        </w:rPr>
        <w:t xml:space="preserve"> </w:t>
      </w:r>
      <w:r w:rsidR="00D73940" w:rsidRPr="00DC1058">
        <w:rPr>
          <w:rFonts w:cs="David" w:hint="cs"/>
          <w:rtl/>
        </w:rPr>
        <w:t xml:space="preserve">גודלה של הרשות המקומית </w:t>
      </w:r>
      <w:r w:rsidR="005A461B" w:rsidRPr="00DC1058">
        <w:rPr>
          <w:rFonts w:cs="David" w:hint="cs"/>
          <w:rtl/>
        </w:rPr>
        <w:t xml:space="preserve">משפיע </w:t>
      </w:r>
      <w:r w:rsidR="00CA5AB2" w:rsidRPr="00DC1058">
        <w:rPr>
          <w:rFonts w:cs="David" w:hint="cs"/>
          <w:rtl/>
        </w:rPr>
        <w:t xml:space="preserve">על </w:t>
      </w:r>
      <w:r w:rsidR="008D6BD2" w:rsidRPr="00DC1058">
        <w:rPr>
          <w:rFonts w:cs="David" w:hint="cs"/>
          <w:rtl/>
        </w:rPr>
        <w:t>ספי הכניסה של שירותים לתחומה ועל כן על מגוון וסוג השירות שהיא יכולה לספק לתושב</w:t>
      </w:r>
      <w:r w:rsidR="00CA5AB2" w:rsidRPr="00DC1058">
        <w:rPr>
          <w:rFonts w:cs="David" w:hint="cs"/>
          <w:rtl/>
        </w:rPr>
        <w:t>י</w:t>
      </w:r>
      <w:r w:rsidR="008D6BD2" w:rsidRPr="00DC1058">
        <w:rPr>
          <w:rFonts w:cs="David" w:hint="cs"/>
          <w:rtl/>
        </w:rPr>
        <w:t>ה</w:t>
      </w:r>
      <w:r w:rsidR="005A461B" w:rsidRPr="00DC1058">
        <w:rPr>
          <w:rFonts w:cs="David" w:hint="cs"/>
          <w:rtl/>
        </w:rPr>
        <w:t xml:space="preserve">, </w:t>
      </w:r>
      <w:r w:rsidR="00D73940" w:rsidRPr="00DC1058">
        <w:rPr>
          <w:rFonts w:cs="David" w:hint="cs"/>
          <w:rtl/>
        </w:rPr>
        <w:t>ובכלל זה שירותי רווחה</w:t>
      </w:r>
      <w:r w:rsidR="0013181C" w:rsidRPr="00DC1058">
        <w:rPr>
          <w:rFonts w:cs="David" w:hint="cs"/>
          <w:rtl/>
        </w:rPr>
        <w:t>.</w:t>
      </w:r>
      <w:r w:rsidR="00245B62">
        <w:rPr>
          <w:rStyle w:val="a6"/>
          <w:rFonts w:cs="David"/>
          <w:rtl/>
        </w:rPr>
        <w:footnoteReference w:id="17"/>
      </w:r>
      <w:r w:rsidR="005A461B" w:rsidRPr="00DC1058">
        <w:rPr>
          <w:rFonts w:cs="David" w:hint="cs"/>
          <w:rtl/>
        </w:rPr>
        <w:t xml:space="preserve"> בנוסף, </w:t>
      </w:r>
      <w:r w:rsidR="00245B62" w:rsidRPr="00DC1058">
        <w:rPr>
          <w:rFonts w:cs="David" w:hint="cs"/>
          <w:rtl/>
        </w:rPr>
        <w:t xml:space="preserve">גודל הרשות משפיע על יכולתה להקצות משאבי </w:t>
      </w:r>
      <w:proofErr w:type="spellStart"/>
      <w:r w:rsidR="00245B62" w:rsidRPr="00DC1058">
        <w:rPr>
          <w:rFonts w:cs="David" w:hint="cs"/>
          <w:rtl/>
        </w:rPr>
        <w:t>כח</w:t>
      </w:r>
      <w:proofErr w:type="spellEnd"/>
      <w:r w:rsidR="00245B62" w:rsidRPr="00DC1058">
        <w:rPr>
          <w:rFonts w:cs="David" w:hint="cs"/>
          <w:rtl/>
        </w:rPr>
        <w:t xml:space="preserve"> אדם ייעודיים למטרות מסוימות. </w:t>
      </w:r>
      <w:r w:rsidRPr="00DC1058">
        <w:rPr>
          <w:rFonts w:cs="David" w:hint="cs"/>
          <w:rtl/>
        </w:rPr>
        <w:t xml:space="preserve">תרשים </w:t>
      </w:r>
      <w:r w:rsidR="00C81490">
        <w:rPr>
          <w:rFonts w:cs="David" w:hint="cs"/>
          <w:rtl/>
        </w:rPr>
        <w:t>1</w:t>
      </w:r>
      <w:r w:rsidRPr="00DC1058">
        <w:rPr>
          <w:rFonts w:cs="David" w:hint="cs"/>
          <w:rtl/>
        </w:rPr>
        <w:t xml:space="preserve"> מציג את התפלגות התושבים בהתאם לגודל הרשות בה הם מתגוררים, בחלוקה לערבים/יהודים. כפי שניתן לראות, </w:t>
      </w:r>
      <w:r w:rsidR="000A08DF" w:rsidRPr="00DC1058">
        <w:rPr>
          <w:rFonts w:cs="David" w:hint="cs"/>
          <w:rtl/>
        </w:rPr>
        <w:t>84%</w:t>
      </w:r>
      <w:r w:rsidRPr="00DC1058">
        <w:rPr>
          <w:rFonts w:cs="David" w:hint="cs"/>
          <w:rtl/>
        </w:rPr>
        <w:t xml:space="preserve"> </w:t>
      </w:r>
      <w:r w:rsidR="000A08DF" w:rsidRPr="00DC1058">
        <w:rPr>
          <w:rFonts w:cs="David" w:hint="cs"/>
          <w:rtl/>
        </w:rPr>
        <w:t>מ</w:t>
      </w:r>
      <w:r w:rsidRPr="00DC1058">
        <w:rPr>
          <w:rFonts w:cs="David" w:hint="cs"/>
          <w:rtl/>
        </w:rPr>
        <w:t>תושבי הרשויות הערביות מתגוררים ברשויות קטנות</w:t>
      </w:r>
      <w:r w:rsidR="00D30711" w:rsidRPr="00DC1058">
        <w:rPr>
          <w:rFonts w:cs="David" w:hint="cs"/>
          <w:rtl/>
        </w:rPr>
        <w:t xml:space="preserve"> יחסית</w:t>
      </w:r>
      <w:r w:rsidR="000A08DF" w:rsidRPr="00DC1058">
        <w:rPr>
          <w:rFonts w:cs="David" w:hint="cs"/>
          <w:rtl/>
        </w:rPr>
        <w:t>, המונות עד 50,000 תושבים</w:t>
      </w:r>
      <w:r w:rsidR="00D30711" w:rsidRPr="00DC1058">
        <w:rPr>
          <w:rFonts w:cs="David" w:hint="cs"/>
          <w:rtl/>
        </w:rPr>
        <w:t xml:space="preserve"> </w:t>
      </w:r>
      <w:r w:rsidR="000A08DF" w:rsidRPr="00DC1058">
        <w:rPr>
          <w:rFonts w:cs="David" w:hint="cs"/>
          <w:rtl/>
        </w:rPr>
        <w:t>(</w:t>
      </w:r>
      <w:r w:rsidR="00D30711" w:rsidRPr="00DC1058">
        <w:rPr>
          <w:rFonts w:cs="David" w:hint="cs"/>
          <w:rtl/>
        </w:rPr>
        <w:t>55% ברשויות קטנות</w:t>
      </w:r>
      <w:r w:rsidR="00485C6D" w:rsidRPr="00DC1058">
        <w:rPr>
          <w:rFonts w:cs="David" w:hint="cs"/>
          <w:rtl/>
        </w:rPr>
        <w:t xml:space="preserve"> </w:t>
      </w:r>
      <w:r w:rsidR="00D30711" w:rsidRPr="00DC1058">
        <w:rPr>
          <w:rFonts w:cs="David" w:hint="cs"/>
          <w:rtl/>
        </w:rPr>
        <w:t xml:space="preserve"> ו-29% ברשויות בינוניות</w:t>
      </w:r>
      <w:r w:rsidR="000A08DF" w:rsidRPr="00DC1058">
        <w:rPr>
          <w:rFonts w:cs="David" w:hint="cs"/>
          <w:rtl/>
        </w:rPr>
        <w:t xml:space="preserve">), וזאת לעומת </w:t>
      </w:r>
      <w:r w:rsidR="00D30711" w:rsidRPr="00DC1058">
        <w:rPr>
          <w:rFonts w:cs="David" w:hint="cs"/>
          <w:rtl/>
        </w:rPr>
        <w:t xml:space="preserve">תושבי הרשויות היהודיות והמעורבות </w:t>
      </w:r>
      <w:r w:rsidR="000A08DF" w:rsidRPr="00DC1058">
        <w:rPr>
          <w:rFonts w:cs="David" w:hint="cs"/>
          <w:rtl/>
        </w:rPr>
        <w:t>אשר 68% מהם מתגוררים ברשויות המונות מעל 50,000 תושבים ( 17% ברשויות  בינוניות</w:t>
      </w:r>
      <w:r w:rsidR="000A08DF" w:rsidRPr="00DC1058">
        <w:rPr>
          <w:rFonts w:cs="David"/>
          <w:rtl/>
        </w:rPr>
        <w:t>–</w:t>
      </w:r>
      <w:r w:rsidR="000A08DF" w:rsidRPr="00DC1058">
        <w:rPr>
          <w:rFonts w:cs="David" w:hint="cs"/>
          <w:rtl/>
        </w:rPr>
        <w:t>גדולות ו-</w:t>
      </w:r>
      <w:r w:rsidR="00D30711" w:rsidRPr="00DC1058">
        <w:rPr>
          <w:rFonts w:cs="David" w:hint="cs"/>
          <w:rtl/>
        </w:rPr>
        <w:t>51%</w:t>
      </w:r>
      <w:r w:rsidR="001D452C" w:rsidRPr="00DC1058">
        <w:rPr>
          <w:rFonts w:cs="David" w:hint="cs"/>
          <w:rtl/>
        </w:rPr>
        <w:t xml:space="preserve"> ברשויות גדולות</w:t>
      </w:r>
      <w:r w:rsidR="000A08DF" w:rsidRPr="00DC1058">
        <w:rPr>
          <w:rFonts w:cs="David" w:hint="cs"/>
          <w:rtl/>
        </w:rPr>
        <w:t>)</w:t>
      </w:r>
      <w:r w:rsidR="001D452C" w:rsidRPr="00DC1058">
        <w:rPr>
          <w:rFonts w:cs="David" w:hint="cs"/>
          <w:rtl/>
        </w:rPr>
        <w:t xml:space="preserve">. </w:t>
      </w:r>
    </w:p>
    <w:p w14:paraId="72D1C8D5" w14:textId="77777777" w:rsidR="00F37E07" w:rsidRPr="002D43B2" w:rsidRDefault="00F37E07" w:rsidP="00F37E07">
      <w:pPr>
        <w:pStyle w:val="a3"/>
        <w:spacing w:after="0" w:line="360" w:lineRule="auto"/>
        <w:ind w:left="84"/>
        <w:jc w:val="both"/>
        <w:rPr>
          <w:rFonts w:cs="David"/>
          <w:rtl/>
        </w:rPr>
      </w:pPr>
    </w:p>
    <w:p w14:paraId="75128B56" w14:textId="77777777" w:rsidR="00F37E07" w:rsidRPr="002D43B2" w:rsidRDefault="00961DB6" w:rsidP="00F37E07">
      <w:pPr>
        <w:pStyle w:val="a3"/>
        <w:spacing w:after="0" w:line="360" w:lineRule="auto"/>
        <w:ind w:left="84"/>
        <w:jc w:val="both"/>
        <w:rPr>
          <w:rFonts w:cs="David"/>
          <w:rtl/>
        </w:rPr>
      </w:pPr>
      <w:r>
        <w:rPr>
          <w:noProof/>
        </w:rPr>
        <w:lastRenderedPageBreak/>
        <w:drawing>
          <wp:inline distT="0" distB="0" distL="0" distR="0" wp14:anchorId="085FC374" wp14:editId="4D1031FD">
            <wp:extent cx="5274310" cy="3443605"/>
            <wp:effectExtent l="0" t="0" r="2540" b="4445"/>
            <wp:docPr id="3" name="תרשים 3" descr="גרפים">
              <a:extLst xmlns:a="http://schemas.openxmlformats.org/drawingml/2006/main">
                <a:ext uri="{FF2B5EF4-FFF2-40B4-BE49-F238E27FC236}">
                  <a16:creationId xmlns:a16="http://schemas.microsoft.com/office/drawing/2014/main" id="{196DA3FB-6C70-409B-B65B-0C1DDCE61B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785B1A" w14:textId="77777777" w:rsidR="00F37E07" w:rsidRDefault="00C81490" w:rsidP="00F37E07">
      <w:pPr>
        <w:pStyle w:val="a3"/>
        <w:spacing w:after="0" w:line="360" w:lineRule="auto"/>
        <w:ind w:left="84"/>
        <w:jc w:val="both"/>
        <w:rPr>
          <w:rFonts w:cs="David"/>
          <w:b/>
          <w:bCs/>
          <w:rtl/>
        </w:rPr>
      </w:pPr>
      <w:r w:rsidRPr="00DC1058">
        <w:rPr>
          <w:rFonts w:cs="David" w:hint="cs"/>
          <w:rtl/>
        </w:rPr>
        <w:t xml:space="preserve">תרשים </w:t>
      </w:r>
      <w:r>
        <w:rPr>
          <w:rFonts w:cs="David" w:hint="cs"/>
          <w:rtl/>
        </w:rPr>
        <w:t>1:</w:t>
      </w:r>
      <w:r w:rsidRPr="00DC1058">
        <w:rPr>
          <w:rFonts w:cs="David" w:hint="cs"/>
          <w:rtl/>
        </w:rPr>
        <w:t xml:space="preserve"> התפלגות התושבים בהתאם לגודל הרשות בה הם מתגוררים</w:t>
      </w:r>
    </w:p>
    <w:p w14:paraId="1B4BCDD6" w14:textId="77777777" w:rsidR="00C81490" w:rsidRPr="002D43B2" w:rsidRDefault="00C81490" w:rsidP="00F37E07">
      <w:pPr>
        <w:pStyle w:val="a3"/>
        <w:spacing w:after="0" w:line="360" w:lineRule="auto"/>
        <w:ind w:left="84"/>
        <w:jc w:val="both"/>
        <w:rPr>
          <w:rFonts w:cs="David"/>
          <w:b/>
          <w:bCs/>
        </w:rPr>
      </w:pPr>
    </w:p>
    <w:p w14:paraId="462458F8" w14:textId="77777777" w:rsidR="00612CA5" w:rsidRPr="00CC15CF" w:rsidRDefault="00667FBF" w:rsidP="00571DAC">
      <w:pPr>
        <w:pStyle w:val="a3"/>
        <w:numPr>
          <w:ilvl w:val="0"/>
          <w:numId w:val="37"/>
        </w:numPr>
        <w:spacing w:after="0" w:line="360" w:lineRule="auto"/>
        <w:jc w:val="both"/>
        <w:rPr>
          <w:rFonts w:cs="David"/>
          <w:b/>
          <w:bCs/>
          <w:sz w:val="28"/>
          <w:szCs w:val="28"/>
        </w:rPr>
      </w:pPr>
      <w:r w:rsidRPr="00CC15CF">
        <w:rPr>
          <w:rFonts w:cs="David" w:hint="cs"/>
          <w:b/>
          <w:bCs/>
          <w:sz w:val="28"/>
          <w:szCs w:val="28"/>
          <w:rtl/>
        </w:rPr>
        <w:t>אנשים עם מוגבלות בחברה הערבית</w:t>
      </w:r>
      <w:r w:rsidR="0043042F" w:rsidRPr="00CC15CF">
        <w:rPr>
          <w:rFonts w:cs="David" w:hint="cs"/>
          <w:b/>
          <w:bCs/>
          <w:sz w:val="28"/>
          <w:szCs w:val="28"/>
          <w:rtl/>
        </w:rPr>
        <w:t xml:space="preserve"> והשירותים הניתנים להם</w:t>
      </w:r>
    </w:p>
    <w:p w14:paraId="7B75EDD8" w14:textId="77777777" w:rsidR="00571DAC" w:rsidRDefault="00571DAC" w:rsidP="00571DAC">
      <w:pPr>
        <w:pStyle w:val="a3"/>
        <w:spacing w:after="0" w:line="360" w:lineRule="auto"/>
        <w:jc w:val="both"/>
        <w:rPr>
          <w:rFonts w:cs="David"/>
          <w:b/>
          <w:bCs/>
        </w:rPr>
      </w:pPr>
    </w:p>
    <w:p w14:paraId="763269CE" w14:textId="77777777" w:rsidR="00571DAC" w:rsidRPr="00571DAC" w:rsidRDefault="00571DAC" w:rsidP="00571DAC">
      <w:pPr>
        <w:spacing w:after="0" w:line="360" w:lineRule="auto"/>
        <w:ind w:left="84"/>
        <w:jc w:val="both"/>
        <w:rPr>
          <w:rFonts w:cs="David"/>
          <w:b/>
          <w:bCs/>
          <w:rtl/>
        </w:rPr>
      </w:pPr>
      <w:r w:rsidRPr="00571DAC">
        <w:rPr>
          <w:rFonts w:cs="David" w:hint="cs"/>
          <w:b/>
          <w:bCs/>
          <w:rtl/>
        </w:rPr>
        <w:t>שעור האנשים עם מוגבלות בחברה הערבית</w:t>
      </w:r>
    </w:p>
    <w:p w14:paraId="07120B3C" w14:textId="77777777" w:rsidR="005141E2" w:rsidRPr="00571DAC" w:rsidRDefault="00571DAC" w:rsidP="00571DAC">
      <w:pPr>
        <w:spacing w:after="0" w:line="360" w:lineRule="auto"/>
        <w:ind w:left="84"/>
        <w:jc w:val="both"/>
        <w:rPr>
          <w:rFonts w:ascii="David" w:hAnsi="David" w:cs="David"/>
          <w:rtl/>
        </w:rPr>
      </w:pPr>
      <w:r w:rsidRPr="00571DAC">
        <w:rPr>
          <w:rFonts w:cs="David" w:hint="cs"/>
          <w:rtl/>
        </w:rPr>
        <w:t>ה</w:t>
      </w:r>
      <w:r w:rsidR="00612CA5" w:rsidRPr="00571DAC">
        <w:rPr>
          <w:rFonts w:cs="David" w:hint="cs"/>
          <w:rtl/>
        </w:rPr>
        <w:t xml:space="preserve">מקור העיקרי לנתונים כלליים על אנשים עם מוגבלות בישראל </w:t>
      </w:r>
      <w:r w:rsidR="00776E87" w:rsidRPr="00571DAC">
        <w:rPr>
          <w:rFonts w:cs="David" w:hint="cs"/>
          <w:rtl/>
        </w:rPr>
        <w:t>הוא</w:t>
      </w:r>
      <w:r w:rsidR="00612CA5" w:rsidRPr="00571DAC">
        <w:rPr>
          <w:rFonts w:cs="David" w:hint="cs"/>
          <w:rtl/>
        </w:rPr>
        <w:t xml:space="preserve"> נתוני הסקר החברתי אותו עורכת מידי שנה הלשכה המרכזית לסטטיסטיקה</w:t>
      </w:r>
      <w:r w:rsidR="00326DEE" w:rsidRPr="00571DAC">
        <w:rPr>
          <w:rFonts w:cs="David" w:hint="cs"/>
          <w:rtl/>
        </w:rPr>
        <w:t>.</w:t>
      </w:r>
      <w:r w:rsidR="00C83A6A" w:rsidRPr="002D43B2">
        <w:rPr>
          <w:rStyle w:val="a6"/>
          <w:rFonts w:cs="David"/>
          <w:rtl/>
        </w:rPr>
        <w:footnoteReference w:id="18"/>
      </w:r>
      <w:r w:rsidR="00612CA5" w:rsidRPr="00571DAC">
        <w:rPr>
          <w:rFonts w:cs="David" w:hint="cs"/>
          <w:rtl/>
        </w:rPr>
        <w:t xml:space="preserve"> </w:t>
      </w:r>
      <w:r w:rsidR="00612CA5" w:rsidRPr="00571DAC">
        <w:rPr>
          <w:rFonts w:ascii="David" w:hAnsi="David" w:cs="David"/>
          <w:rtl/>
        </w:rPr>
        <w:t>הסקר דוגם 8,000 נפש</w:t>
      </w:r>
      <w:r w:rsidR="00702CC8" w:rsidRPr="00571DAC">
        <w:rPr>
          <w:rFonts w:ascii="David" w:hAnsi="David" w:cs="David" w:hint="cs"/>
          <w:rtl/>
        </w:rPr>
        <w:t>ות</w:t>
      </w:r>
      <w:r w:rsidR="00612CA5" w:rsidRPr="00571DAC">
        <w:rPr>
          <w:rFonts w:ascii="David" w:hAnsi="David" w:cs="David"/>
          <w:rtl/>
        </w:rPr>
        <w:t xml:space="preserve"> מקרב האוכלוסייה הבוגרת בישראל מגיל 20 ומעלה</w:t>
      </w:r>
      <w:r w:rsidR="00326DEE" w:rsidRPr="00571DAC">
        <w:rPr>
          <w:rFonts w:ascii="David" w:hAnsi="David" w:cs="David" w:hint="cs"/>
          <w:rtl/>
        </w:rPr>
        <w:t>,</w:t>
      </w:r>
      <w:r w:rsidR="00612CA5" w:rsidRPr="00571DAC">
        <w:rPr>
          <w:rFonts w:ascii="David" w:hAnsi="David" w:cs="David"/>
          <w:rtl/>
        </w:rPr>
        <w:t xml:space="preserve"> ועל בסיס תשובותיהם מחושבים אומדנים לכלל האוכלוסייה</w:t>
      </w:r>
      <w:r w:rsidR="00612CA5" w:rsidRPr="00571DAC">
        <w:rPr>
          <w:rFonts w:ascii="David" w:hAnsi="David" w:cs="David"/>
        </w:rPr>
        <w:t>.</w:t>
      </w:r>
      <w:r w:rsidR="00612CA5" w:rsidRPr="00571DAC">
        <w:rPr>
          <w:rFonts w:ascii="David" w:hAnsi="David" w:cs="David"/>
          <w:rtl/>
        </w:rPr>
        <w:t xml:space="preserve"> ההגדרה המקובלת למוגבלות בהתייחס לנתונים אלו, היא זו המבוססת על דיווח עצמי של המשיבים לסקר</w:t>
      </w:r>
      <w:r w:rsidR="00326DEE" w:rsidRPr="00571DAC">
        <w:rPr>
          <w:rFonts w:ascii="David" w:hAnsi="David" w:cs="David" w:hint="cs"/>
          <w:rtl/>
        </w:rPr>
        <w:t>.</w:t>
      </w:r>
      <w:r w:rsidR="00413C5C" w:rsidRPr="00571DAC">
        <w:rPr>
          <w:rFonts w:ascii="David" w:hAnsi="David" w:cs="David" w:hint="cs"/>
          <w:rtl/>
        </w:rPr>
        <w:t xml:space="preserve"> בהתאם לתשובות</w:t>
      </w:r>
      <w:r w:rsidR="00D15CAA" w:rsidRPr="00571DAC">
        <w:rPr>
          <w:rFonts w:ascii="David" w:hAnsi="David" w:cs="David" w:hint="cs"/>
          <w:rtl/>
        </w:rPr>
        <w:t>,</w:t>
      </w:r>
      <w:r w:rsidR="00413C5C" w:rsidRPr="00571DAC">
        <w:rPr>
          <w:rFonts w:ascii="David" w:hAnsi="David" w:cs="David" w:hint="cs"/>
          <w:rtl/>
        </w:rPr>
        <w:t xml:space="preserve"> מקובל לחלק את המשיבים ל 3 קבוצות: אנשים עם מוגבלות חמורה, אנשים עם מוגבלות מתונה ואנשים ללא מוגבלות.</w:t>
      </w:r>
      <w:r w:rsidR="00C91E20" w:rsidRPr="002D43B2">
        <w:rPr>
          <w:rStyle w:val="a6"/>
          <w:rFonts w:ascii="David" w:hAnsi="David" w:cs="David"/>
          <w:rtl/>
        </w:rPr>
        <w:footnoteReference w:id="19"/>
      </w:r>
      <w:r w:rsidR="00612CA5" w:rsidRPr="00571DAC">
        <w:rPr>
          <w:rFonts w:ascii="David" w:hAnsi="David" w:cs="David"/>
          <w:rtl/>
        </w:rPr>
        <w:t xml:space="preserve"> </w:t>
      </w:r>
    </w:p>
    <w:p w14:paraId="5A45B8F7" w14:textId="77777777" w:rsidR="008701FE" w:rsidRPr="002D43B2" w:rsidRDefault="00667FBF" w:rsidP="00413C5C">
      <w:pPr>
        <w:spacing w:after="0" w:line="360" w:lineRule="auto"/>
        <w:ind w:left="84"/>
        <w:jc w:val="both"/>
        <w:rPr>
          <w:rFonts w:cs="David"/>
          <w:rtl/>
        </w:rPr>
      </w:pPr>
      <w:r w:rsidRPr="002D43B2">
        <w:rPr>
          <w:rFonts w:cs="David" w:hint="cs"/>
          <w:rtl/>
        </w:rPr>
        <w:t>על פי נתוני הסקר, בישראל חיים 734</w:t>
      </w:r>
      <w:r w:rsidR="00D15CAA">
        <w:rPr>
          <w:rFonts w:cs="David" w:hint="cs"/>
          <w:rtl/>
        </w:rPr>
        <w:t>,</w:t>
      </w:r>
      <w:r w:rsidRPr="002D43B2">
        <w:rPr>
          <w:rFonts w:cs="David" w:hint="cs"/>
          <w:rtl/>
        </w:rPr>
        <w:t xml:space="preserve">466 אנשים עם מוגבלות בגיל </w:t>
      </w:r>
      <w:r w:rsidR="00961DB6">
        <w:rPr>
          <w:rFonts w:cs="David" w:hint="cs"/>
          <w:rtl/>
        </w:rPr>
        <w:t>64-20</w:t>
      </w:r>
      <w:r w:rsidRPr="002D43B2">
        <w:rPr>
          <w:rFonts w:cs="David" w:hint="cs"/>
          <w:rtl/>
        </w:rPr>
        <w:t xml:space="preserve">, </w:t>
      </w:r>
      <w:r w:rsidR="008701FE" w:rsidRPr="002D43B2">
        <w:rPr>
          <w:rFonts w:cs="David" w:hint="cs"/>
          <w:rtl/>
        </w:rPr>
        <w:t>והם מהווים 16.</w:t>
      </w:r>
      <w:r w:rsidR="00C91E20" w:rsidRPr="002D43B2">
        <w:rPr>
          <w:rFonts w:cs="David" w:hint="cs"/>
          <w:rtl/>
        </w:rPr>
        <w:t>3</w:t>
      </w:r>
      <w:r w:rsidR="008701FE" w:rsidRPr="002D43B2">
        <w:rPr>
          <w:rFonts w:cs="David" w:hint="cs"/>
          <w:rtl/>
        </w:rPr>
        <w:t xml:space="preserve">% מכלל האוכלוסייה בגילאים אלו. </w:t>
      </w:r>
    </w:p>
    <w:p w14:paraId="3FD5B01A" w14:textId="77777777" w:rsidR="007B6B4B" w:rsidRPr="002D43B2" w:rsidRDefault="00C936F6" w:rsidP="00C83A6A">
      <w:pPr>
        <w:spacing w:after="0" w:line="360" w:lineRule="auto"/>
        <w:ind w:left="84"/>
        <w:jc w:val="both"/>
        <w:rPr>
          <w:rFonts w:cs="David"/>
          <w:b/>
          <w:bCs/>
          <w:rtl/>
        </w:rPr>
      </w:pPr>
      <w:r w:rsidRPr="002D43B2">
        <w:rPr>
          <w:rFonts w:cs="David" w:hint="cs"/>
          <w:rtl/>
        </w:rPr>
        <w:t>מ</w:t>
      </w:r>
      <w:r w:rsidR="00E024A6" w:rsidRPr="002D43B2">
        <w:rPr>
          <w:rFonts w:cs="David" w:hint="cs"/>
          <w:rtl/>
        </w:rPr>
        <w:t xml:space="preserve">השוואה בין החברה הערבית לחברה היהודית </w:t>
      </w:r>
      <w:r w:rsidR="009E3D49">
        <w:rPr>
          <w:rFonts w:cs="David" w:hint="cs"/>
          <w:rtl/>
        </w:rPr>
        <w:t>ע</w:t>
      </w:r>
      <w:r w:rsidR="00E024A6" w:rsidRPr="002D43B2">
        <w:rPr>
          <w:rFonts w:cs="David" w:hint="cs"/>
          <w:rtl/>
        </w:rPr>
        <w:t xml:space="preserve">ולה כי </w:t>
      </w:r>
      <w:r w:rsidR="001929DA" w:rsidRPr="002D43B2">
        <w:rPr>
          <w:rFonts w:cs="David" w:hint="cs"/>
          <w:rtl/>
        </w:rPr>
        <w:t xml:space="preserve">קיים פער של </w:t>
      </w:r>
      <w:r w:rsidR="00C83A6A" w:rsidRPr="002D43B2">
        <w:rPr>
          <w:rFonts w:cs="David" w:hint="cs"/>
          <w:rtl/>
        </w:rPr>
        <w:t>כ</w:t>
      </w:r>
      <w:r w:rsidR="00961DB6">
        <w:rPr>
          <w:rFonts w:cs="David" w:hint="cs"/>
          <w:rtl/>
        </w:rPr>
        <w:t>-</w:t>
      </w:r>
      <w:r w:rsidR="00C83A6A" w:rsidRPr="002D43B2">
        <w:rPr>
          <w:rFonts w:cs="David" w:hint="cs"/>
          <w:rtl/>
        </w:rPr>
        <w:t>7</w:t>
      </w:r>
      <w:r w:rsidR="009E3D49">
        <w:rPr>
          <w:rFonts w:cs="David" w:hint="cs"/>
          <w:rtl/>
        </w:rPr>
        <w:t xml:space="preserve"> נקודות האחוז</w:t>
      </w:r>
      <w:r w:rsidR="001929DA" w:rsidRPr="002D43B2">
        <w:rPr>
          <w:rFonts w:cs="David" w:hint="cs"/>
          <w:rtl/>
        </w:rPr>
        <w:t xml:space="preserve"> ב</w:t>
      </w:r>
      <w:r w:rsidR="00046380" w:rsidRPr="002D43B2">
        <w:rPr>
          <w:rFonts w:cs="David" w:hint="cs"/>
          <w:rtl/>
        </w:rPr>
        <w:t xml:space="preserve">ין </w:t>
      </w:r>
      <w:r w:rsidR="008701FE" w:rsidRPr="002D43B2">
        <w:rPr>
          <w:rFonts w:cs="David" w:hint="cs"/>
          <w:rtl/>
        </w:rPr>
        <w:t xml:space="preserve">שיעור האנשים עם מוגבלות </w:t>
      </w:r>
      <w:r w:rsidR="00776E87" w:rsidRPr="002D43B2">
        <w:rPr>
          <w:rFonts w:cs="David" w:hint="cs"/>
          <w:rtl/>
        </w:rPr>
        <w:t>בגיל העבודה בחברה הערבית</w:t>
      </w:r>
      <w:r w:rsidR="001929DA" w:rsidRPr="002D43B2">
        <w:rPr>
          <w:rFonts w:cs="David" w:hint="cs"/>
          <w:rtl/>
        </w:rPr>
        <w:t xml:space="preserve">, העומד על </w:t>
      </w:r>
      <w:r w:rsidR="00961DB6">
        <w:rPr>
          <w:rFonts w:cs="David" w:hint="cs"/>
          <w:rtl/>
        </w:rPr>
        <w:t>כ-</w:t>
      </w:r>
      <w:r w:rsidR="001929DA" w:rsidRPr="002D43B2">
        <w:rPr>
          <w:rFonts w:cs="David" w:hint="cs"/>
          <w:rtl/>
        </w:rPr>
        <w:t>2</w:t>
      </w:r>
      <w:r w:rsidR="00C83A6A" w:rsidRPr="002D43B2">
        <w:rPr>
          <w:rFonts w:cs="David" w:hint="cs"/>
          <w:rtl/>
        </w:rPr>
        <w:t>2</w:t>
      </w:r>
      <w:r w:rsidR="001929DA" w:rsidRPr="002D43B2">
        <w:rPr>
          <w:rFonts w:cs="David" w:hint="cs"/>
          <w:rtl/>
        </w:rPr>
        <w:t>%</w:t>
      </w:r>
      <w:r w:rsidR="001E066C">
        <w:rPr>
          <w:rFonts w:cs="David" w:hint="cs"/>
          <w:rtl/>
        </w:rPr>
        <w:t>,</w:t>
      </w:r>
      <w:r w:rsidR="008701FE" w:rsidRPr="002D43B2">
        <w:rPr>
          <w:rFonts w:cs="David" w:hint="cs"/>
          <w:rtl/>
        </w:rPr>
        <w:t xml:space="preserve"> </w:t>
      </w:r>
      <w:r w:rsidR="001929DA" w:rsidRPr="002D43B2">
        <w:rPr>
          <w:rFonts w:cs="David" w:hint="cs"/>
          <w:rtl/>
        </w:rPr>
        <w:t>ל</w:t>
      </w:r>
      <w:r w:rsidR="008701FE" w:rsidRPr="002D43B2">
        <w:rPr>
          <w:rFonts w:cs="David" w:hint="cs"/>
          <w:rtl/>
        </w:rPr>
        <w:t xml:space="preserve">שיעורם של האנשים עם מוגבלות בקרב היהודים (והאחרים) </w:t>
      </w:r>
      <w:r w:rsidR="001929DA" w:rsidRPr="002D43B2">
        <w:rPr>
          <w:rFonts w:cs="David" w:hint="cs"/>
          <w:rtl/>
        </w:rPr>
        <w:t>העומד על כ</w:t>
      </w:r>
      <w:r w:rsidR="00961DB6">
        <w:rPr>
          <w:rFonts w:cs="David" w:hint="cs"/>
          <w:rtl/>
        </w:rPr>
        <w:t>-</w:t>
      </w:r>
      <w:r w:rsidR="00C83A6A" w:rsidRPr="002D43B2">
        <w:rPr>
          <w:rFonts w:cs="David" w:hint="cs"/>
          <w:rtl/>
        </w:rPr>
        <w:t>15</w:t>
      </w:r>
      <w:r w:rsidR="001929DA" w:rsidRPr="002D43B2">
        <w:rPr>
          <w:rFonts w:cs="David" w:hint="cs"/>
          <w:rtl/>
        </w:rPr>
        <w:t>%</w:t>
      </w:r>
      <w:r w:rsidR="008701FE" w:rsidRPr="002D43B2">
        <w:rPr>
          <w:rFonts w:cs="David" w:hint="cs"/>
          <w:rtl/>
        </w:rPr>
        <w:t xml:space="preserve">. </w:t>
      </w:r>
      <w:r w:rsidR="00776E87" w:rsidRPr="002D43B2">
        <w:rPr>
          <w:rFonts w:cs="David" w:hint="cs"/>
          <w:rtl/>
        </w:rPr>
        <w:t xml:space="preserve">על פי נתונים אלו, עיקר הפער נובע משכיחות גבוהה יותר של אנשים עם מוגבלות חמורה בחברה הערבית </w:t>
      </w:r>
      <w:r w:rsidR="00380823" w:rsidRPr="002D43B2">
        <w:rPr>
          <w:rFonts w:cs="David" w:hint="cs"/>
          <w:rtl/>
        </w:rPr>
        <w:t>(כ</w:t>
      </w:r>
      <w:r w:rsidR="00380823" w:rsidRPr="002D43B2">
        <w:rPr>
          <w:rFonts w:cs="David"/>
          <w:rtl/>
        </w:rPr>
        <w:t>–</w:t>
      </w:r>
      <w:r w:rsidR="00C83A6A" w:rsidRPr="002D43B2">
        <w:rPr>
          <w:rFonts w:cs="David" w:hint="cs"/>
          <w:rtl/>
        </w:rPr>
        <w:t>10%)</w:t>
      </w:r>
      <w:r w:rsidR="00380823" w:rsidRPr="002D43B2">
        <w:rPr>
          <w:rFonts w:cs="David" w:hint="cs"/>
          <w:rtl/>
        </w:rPr>
        <w:t xml:space="preserve"> </w:t>
      </w:r>
      <w:r w:rsidR="00776E87" w:rsidRPr="002D43B2">
        <w:rPr>
          <w:rFonts w:cs="David" w:hint="cs"/>
          <w:rtl/>
        </w:rPr>
        <w:t>ביחס לשכיחותם בחברה היהודית</w:t>
      </w:r>
      <w:r w:rsidR="00380823" w:rsidRPr="002D43B2">
        <w:rPr>
          <w:rFonts w:cs="David" w:hint="cs"/>
          <w:rtl/>
        </w:rPr>
        <w:t xml:space="preserve"> (כ</w:t>
      </w:r>
      <w:r w:rsidR="00380823" w:rsidRPr="002D43B2">
        <w:rPr>
          <w:rFonts w:cs="David"/>
          <w:rtl/>
        </w:rPr>
        <w:t>–</w:t>
      </w:r>
      <w:r w:rsidR="00380823" w:rsidRPr="002D43B2">
        <w:rPr>
          <w:rFonts w:cs="David" w:hint="cs"/>
          <w:rtl/>
        </w:rPr>
        <w:t>5%)</w:t>
      </w:r>
      <w:r w:rsidR="00776E87" w:rsidRPr="002D43B2">
        <w:rPr>
          <w:rFonts w:cs="David" w:hint="cs"/>
          <w:rtl/>
        </w:rPr>
        <w:t xml:space="preserve">. </w:t>
      </w:r>
    </w:p>
    <w:p w14:paraId="03D19D28" w14:textId="77777777" w:rsidR="007B6B4B" w:rsidRPr="002D43B2" w:rsidRDefault="007B6B4B" w:rsidP="007B6B4B">
      <w:pPr>
        <w:spacing w:after="0" w:line="360" w:lineRule="auto"/>
        <w:ind w:left="84"/>
        <w:jc w:val="both"/>
        <w:rPr>
          <w:rFonts w:cs="David"/>
          <w:b/>
          <w:bCs/>
          <w:rtl/>
        </w:rPr>
      </w:pPr>
    </w:p>
    <w:p w14:paraId="1B86B47E" w14:textId="77777777" w:rsidR="00301F08" w:rsidRPr="002D43B2" w:rsidRDefault="00301F08" w:rsidP="00301F08">
      <w:pPr>
        <w:spacing w:after="0" w:line="360" w:lineRule="auto"/>
        <w:ind w:left="84"/>
        <w:jc w:val="both"/>
        <w:rPr>
          <w:rFonts w:cs="David"/>
          <w:b/>
          <w:bCs/>
          <w:rtl/>
        </w:rPr>
      </w:pPr>
      <w:r w:rsidRPr="002D43B2">
        <w:rPr>
          <w:rFonts w:cs="David" w:hint="cs"/>
          <w:rtl/>
        </w:rPr>
        <w:t>מכיוון ששכיחותם של אנשים עם מוגבלות בחברה הערבית גבוה</w:t>
      </w:r>
      <w:r w:rsidR="00046380" w:rsidRPr="002D43B2">
        <w:rPr>
          <w:rFonts w:cs="David" w:hint="cs"/>
          <w:rtl/>
        </w:rPr>
        <w:t>ה</w:t>
      </w:r>
      <w:r w:rsidRPr="002D43B2">
        <w:rPr>
          <w:rFonts w:cs="David" w:hint="cs"/>
          <w:rtl/>
        </w:rPr>
        <w:t xml:space="preserve"> יותר, שיעורם של הערבים מכלל אוכלוסיית האנשים עם המוגבלות בישראל, העומד על כ</w:t>
      </w:r>
      <w:r w:rsidR="00961DB6">
        <w:rPr>
          <w:rFonts w:cs="David" w:hint="cs"/>
          <w:rtl/>
        </w:rPr>
        <w:t>-</w:t>
      </w:r>
      <w:r w:rsidRPr="002D43B2">
        <w:rPr>
          <w:rFonts w:cs="David" w:hint="cs"/>
          <w:rtl/>
        </w:rPr>
        <w:t xml:space="preserve">26%, גבוה יותר משיעורם של הערבים מכלל האוכלוסייה בגילאים אלו (20%). </w:t>
      </w:r>
    </w:p>
    <w:p w14:paraId="19C6F8A7" w14:textId="77777777" w:rsidR="007B6B4B" w:rsidRPr="002D43B2" w:rsidRDefault="007B6B4B" w:rsidP="00383D77">
      <w:pPr>
        <w:spacing w:after="0" w:line="360" w:lineRule="auto"/>
        <w:jc w:val="both"/>
        <w:rPr>
          <w:rFonts w:cs="David"/>
          <w:rtl/>
        </w:rPr>
      </w:pPr>
    </w:p>
    <w:p w14:paraId="013DDEF6" w14:textId="77777777" w:rsidR="003A7185" w:rsidRPr="002D43B2" w:rsidRDefault="003A7185" w:rsidP="00571DAC">
      <w:pPr>
        <w:pStyle w:val="a3"/>
        <w:spacing w:after="0" w:line="360" w:lineRule="auto"/>
        <w:ind w:left="84"/>
        <w:jc w:val="both"/>
        <w:rPr>
          <w:rFonts w:cs="David"/>
          <w:b/>
          <w:bCs/>
        </w:rPr>
      </w:pPr>
      <w:r w:rsidRPr="002D43B2">
        <w:rPr>
          <w:rFonts w:cs="David" w:hint="cs"/>
          <w:b/>
          <w:bCs/>
          <w:rtl/>
        </w:rPr>
        <w:t>מקבלי קצבאות נכות</w:t>
      </w:r>
      <w:r w:rsidR="00BA27BE" w:rsidRPr="002D43B2">
        <w:rPr>
          <w:rFonts w:cs="David" w:hint="cs"/>
          <w:b/>
          <w:bCs/>
          <w:rtl/>
        </w:rPr>
        <w:t xml:space="preserve"> כללית</w:t>
      </w:r>
    </w:p>
    <w:p w14:paraId="3D9F3100" w14:textId="77777777" w:rsidR="00BA27BE" w:rsidRPr="002D43B2" w:rsidRDefault="00BA27BE" w:rsidP="0082301E">
      <w:pPr>
        <w:spacing w:after="0" w:line="360" w:lineRule="auto"/>
        <w:ind w:left="84"/>
        <w:jc w:val="both"/>
        <w:rPr>
          <w:rFonts w:cs="David"/>
          <w:rtl/>
        </w:rPr>
      </w:pPr>
      <w:r w:rsidRPr="002D43B2">
        <w:rPr>
          <w:rFonts w:cs="David" w:hint="cs"/>
          <w:rtl/>
        </w:rPr>
        <w:t xml:space="preserve">שיעור מקבלי קצבת נכות </w:t>
      </w:r>
      <w:r w:rsidR="0082301E" w:rsidRPr="002D43B2">
        <w:rPr>
          <w:rFonts w:cs="David" w:hint="cs"/>
          <w:rtl/>
        </w:rPr>
        <w:t>כללית ברשויות הערביות עומד על 59 לאלף נפש</w:t>
      </w:r>
      <w:r w:rsidR="00EE1597" w:rsidRPr="002D43B2">
        <w:rPr>
          <w:rFonts w:cs="David" w:hint="cs"/>
          <w:rtl/>
        </w:rPr>
        <w:t xml:space="preserve"> </w:t>
      </w:r>
      <w:r w:rsidRPr="002D43B2">
        <w:rPr>
          <w:rFonts w:cs="David" w:hint="cs"/>
          <w:rtl/>
        </w:rPr>
        <w:t>מהאוכלוסייה בגיל העבודה</w:t>
      </w:r>
      <w:r w:rsidR="00AE48C7">
        <w:rPr>
          <w:rFonts w:cs="David" w:hint="cs"/>
          <w:rtl/>
        </w:rPr>
        <w:t>,</w:t>
      </w:r>
      <w:r w:rsidRPr="002D43B2">
        <w:rPr>
          <w:rStyle w:val="a6"/>
          <w:rFonts w:cs="David"/>
          <w:rtl/>
        </w:rPr>
        <w:footnoteReference w:id="20"/>
      </w:r>
      <w:r w:rsidRPr="002D43B2">
        <w:rPr>
          <w:rFonts w:cs="David" w:hint="cs"/>
          <w:rtl/>
        </w:rPr>
        <w:t xml:space="preserve"> והוא גבוה יותר משיעורם ברשויות היהודיות והמעורבות</w:t>
      </w:r>
      <w:r w:rsidR="00440AF2">
        <w:rPr>
          <w:rFonts w:cs="David" w:hint="cs"/>
          <w:rtl/>
        </w:rPr>
        <w:t>,</w:t>
      </w:r>
      <w:r w:rsidRPr="002D43B2">
        <w:rPr>
          <w:rFonts w:cs="David" w:hint="cs"/>
          <w:rtl/>
        </w:rPr>
        <w:t xml:space="preserve"> שם </w:t>
      </w:r>
      <w:r w:rsidR="0082301E" w:rsidRPr="002D43B2">
        <w:rPr>
          <w:rFonts w:cs="David" w:hint="cs"/>
          <w:rtl/>
        </w:rPr>
        <w:t>שיעורם של</w:t>
      </w:r>
      <w:r w:rsidR="00EE1597" w:rsidRPr="002D43B2">
        <w:rPr>
          <w:rFonts w:cs="David" w:hint="cs"/>
          <w:rtl/>
        </w:rPr>
        <w:t xml:space="preserve"> מקבלי קצבת נכות כללית </w:t>
      </w:r>
      <w:r w:rsidR="0082301E" w:rsidRPr="002D43B2">
        <w:rPr>
          <w:rFonts w:cs="David" w:hint="cs"/>
          <w:rtl/>
        </w:rPr>
        <w:t>עומד על 51 לאלף נפש</w:t>
      </w:r>
      <w:r w:rsidRPr="002D43B2">
        <w:rPr>
          <w:rFonts w:cs="David" w:hint="cs"/>
          <w:rtl/>
        </w:rPr>
        <w:t xml:space="preserve"> מהאוכלוסייה בגילאים אלו</w:t>
      </w:r>
      <w:r w:rsidR="00467145">
        <w:rPr>
          <w:rFonts w:cs="David" w:hint="cs"/>
          <w:rtl/>
        </w:rPr>
        <w:t>.</w:t>
      </w:r>
      <w:r w:rsidR="000F1B1D" w:rsidRPr="002D43B2">
        <w:rPr>
          <w:rStyle w:val="a6"/>
          <w:rFonts w:cs="David"/>
          <w:rtl/>
        </w:rPr>
        <w:footnoteReference w:id="21"/>
      </w:r>
      <w:r w:rsidRPr="002D43B2">
        <w:rPr>
          <w:rFonts w:cs="David" w:hint="cs"/>
          <w:rtl/>
        </w:rPr>
        <w:t xml:space="preserve"> </w:t>
      </w:r>
      <w:r w:rsidR="0051633B" w:rsidRPr="002D43B2">
        <w:rPr>
          <w:rFonts w:cs="David" w:hint="cs"/>
          <w:rtl/>
        </w:rPr>
        <w:t>נתון זה מתיישב עם נתוני הסקר החברתי, המצביעים על שיעור גבוה יותר של אנשים עם מוגבלות בחברה הערבית.</w:t>
      </w:r>
    </w:p>
    <w:p w14:paraId="1F27983B" w14:textId="77777777" w:rsidR="00AE675D" w:rsidRPr="002D43B2" w:rsidRDefault="00AE675D" w:rsidP="003B2018">
      <w:pPr>
        <w:spacing w:after="0" w:line="360" w:lineRule="auto"/>
        <w:jc w:val="both"/>
        <w:rPr>
          <w:rFonts w:cs="David"/>
          <w:rtl/>
        </w:rPr>
      </w:pPr>
    </w:p>
    <w:p w14:paraId="4D07DC76" w14:textId="77777777" w:rsidR="00BA27BE" w:rsidRPr="002D43B2" w:rsidRDefault="00BA27BE" w:rsidP="00BA27BE">
      <w:pPr>
        <w:spacing w:after="0" w:line="360" w:lineRule="auto"/>
        <w:ind w:left="84"/>
        <w:jc w:val="both"/>
        <w:rPr>
          <w:rFonts w:cs="David"/>
          <w:b/>
          <w:bCs/>
          <w:rtl/>
        </w:rPr>
      </w:pPr>
    </w:p>
    <w:p w14:paraId="41A16A37" w14:textId="77777777" w:rsidR="003A7185" w:rsidRPr="00287BC8" w:rsidRDefault="00CC15CF" w:rsidP="00CC15CF">
      <w:pPr>
        <w:spacing w:after="0" w:line="360" w:lineRule="auto"/>
        <w:jc w:val="both"/>
        <w:rPr>
          <w:rFonts w:cs="David"/>
          <w:sz w:val="28"/>
          <w:szCs w:val="28"/>
        </w:rPr>
      </w:pPr>
      <w:r>
        <w:rPr>
          <w:rFonts w:cs="David" w:hint="cs"/>
          <w:b/>
          <w:bCs/>
          <w:sz w:val="28"/>
          <w:szCs w:val="28"/>
          <w:rtl/>
        </w:rPr>
        <w:t xml:space="preserve">2.1 </w:t>
      </w:r>
      <w:r w:rsidR="00BA27BE" w:rsidRPr="00287BC8">
        <w:rPr>
          <w:rFonts w:cs="David" w:hint="cs"/>
          <w:b/>
          <w:bCs/>
          <w:sz w:val="28"/>
          <w:szCs w:val="28"/>
          <w:rtl/>
        </w:rPr>
        <w:t>מקבלי שירותים ממשרד הרו</w:t>
      </w:r>
      <w:r w:rsidR="003A7185" w:rsidRPr="00287BC8">
        <w:rPr>
          <w:rFonts w:cs="David" w:hint="cs"/>
          <w:b/>
          <w:bCs/>
          <w:sz w:val="28"/>
          <w:szCs w:val="28"/>
          <w:rtl/>
        </w:rPr>
        <w:t>וחה</w:t>
      </w:r>
    </w:p>
    <w:p w14:paraId="6874A787" w14:textId="77777777" w:rsidR="003E762F" w:rsidRPr="002D43B2" w:rsidRDefault="003E762F" w:rsidP="00CE195D">
      <w:pPr>
        <w:spacing w:after="0" w:line="360" w:lineRule="auto"/>
        <w:jc w:val="both"/>
        <w:rPr>
          <w:rFonts w:cs="David"/>
          <w:rtl/>
        </w:rPr>
      </w:pPr>
      <w:r w:rsidRPr="002D43B2">
        <w:rPr>
          <w:rFonts w:cs="David" w:hint="cs"/>
          <w:rtl/>
        </w:rPr>
        <w:t>משרד הרווחה</w:t>
      </w:r>
      <w:r w:rsidR="00C772F8" w:rsidRPr="002D43B2">
        <w:rPr>
          <w:rFonts w:cs="David" w:hint="cs"/>
          <w:rtl/>
        </w:rPr>
        <w:t xml:space="preserve"> מספק </w:t>
      </w:r>
      <w:r w:rsidRPr="002D43B2">
        <w:rPr>
          <w:rFonts w:cs="David" w:hint="cs"/>
          <w:rtl/>
        </w:rPr>
        <w:t xml:space="preserve">שירותים </w:t>
      </w:r>
      <w:r w:rsidR="00CE195D" w:rsidRPr="002D43B2">
        <w:rPr>
          <w:rFonts w:cs="David" w:hint="cs"/>
          <w:rtl/>
        </w:rPr>
        <w:t xml:space="preserve">לאנשים עם מוגבלות שכלית, פיסית, חושית, תקשורתית ולקויות למידה מורכבות. השירותים שבאחריות משרד הרווחה הניתנים לאנשים עם מוגבלות שכלית התפתחותית </w:t>
      </w:r>
      <w:r w:rsidR="00CE195D" w:rsidRPr="002D43B2">
        <w:rPr>
          <w:rFonts w:ascii="David" w:hAnsi="David" w:cs="David"/>
          <w:rtl/>
        </w:rPr>
        <w:t xml:space="preserve">ניתנים מתוקף </w:t>
      </w:r>
      <w:r w:rsidR="003249FA" w:rsidRPr="002D43B2">
        <w:rPr>
          <w:rFonts w:ascii="David" w:hAnsi="David" w:cs="David"/>
          <w:rtl/>
        </w:rPr>
        <w:t xml:space="preserve">חוק הסעד </w:t>
      </w:r>
      <w:r w:rsidR="00CE195D" w:rsidRPr="002D43B2">
        <w:rPr>
          <w:rFonts w:ascii="David" w:hAnsi="David" w:cs="David"/>
          <w:rtl/>
        </w:rPr>
        <w:t>(</w:t>
      </w:r>
      <w:r w:rsidR="003249FA" w:rsidRPr="002D43B2">
        <w:rPr>
          <w:rFonts w:ascii="David" w:hAnsi="David" w:cs="David"/>
          <w:rtl/>
        </w:rPr>
        <w:t>טיפול ב</w:t>
      </w:r>
      <w:r w:rsidR="00CE195D" w:rsidRPr="002D43B2">
        <w:rPr>
          <w:rFonts w:ascii="David" w:hAnsi="David" w:cs="David"/>
          <w:rtl/>
        </w:rPr>
        <w:t>אנשים עם מוגבלות שכלית-התפתחותית)</w:t>
      </w:r>
      <w:r w:rsidR="00666871">
        <w:rPr>
          <w:rFonts w:ascii="David" w:hAnsi="David" w:cs="David" w:hint="cs"/>
          <w:rtl/>
        </w:rPr>
        <w:t>,</w:t>
      </w:r>
      <w:r w:rsidR="003249FA" w:rsidRPr="002D43B2">
        <w:rPr>
          <w:rFonts w:ascii="David" w:hAnsi="David" w:cs="David"/>
        </w:rPr>
        <w:t xml:space="preserve"> </w:t>
      </w:r>
      <w:r w:rsidR="003249FA" w:rsidRPr="002D43B2">
        <w:rPr>
          <w:rFonts w:ascii="David" w:hAnsi="David" w:cs="David"/>
          <w:rtl/>
        </w:rPr>
        <w:t>התשכ"ט</w:t>
      </w:r>
      <w:r w:rsidR="00CE195D" w:rsidRPr="002D43B2">
        <w:rPr>
          <w:rFonts w:ascii="David" w:hAnsi="David" w:cs="David"/>
          <w:rtl/>
        </w:rPr>
        <w:t>-</w:t>
      </w:r>
      <w:r w:rsidR="003249FA" w:rsidRPr="002D43B2">
        <w:rPr>
          <w:rFonts w:ascii="David" w:hAnsi="David" w:cs="David"/>
          <w:rtl/>
        </w:rPr>
        <w:t>1969</w:t>
      </w:r>
      <w:r w:rsidR="00CE195D" w:rsidRPr="002D43B2">
        <w:rPr>
          <w:rFonts w:ascii="David" w:hAnsi="David" w:cs="David"/>
          <w:rtl/>
        </w:rPr>
        <w:t>. שירותים נוספים שבאחריות משרד הרווחה, הניתנים לאנשים עם מוגבלויות אחרות</w:t>
      </w:r>
      <w:r w:rsidR="008D3403">
        <w:rPr>
          <w:rFonts w:ascii="David" w:hAnsi="David" w:cs="David" w:hint="cs"/>
          <w:rtl/>
        </w:rPr>
        <w:t>,</w:t>
      </w:r>
      <w:r w:rsidR="00CE195D" w:rsidRPr="002D43B2">
        <w:rPr>
          <w:rFonts w:ascii="David" w:hAnsi="David" w:cs="David"/>
          <w:rtl/>
        </w:rPr>
        <w:t xml:space="preserve"> אינם מעוגנים בחקיק</w:t>
      </w:r>
      <w:r w:rsidR="00CE195D" w:rsidRPr="002D43B2">
        <w:rPr>
          <w:rFonts w:cs="David" w:hint="cs"/>
          <w:rtl/>
        </w:rPr>
        <w:t>ה הראשית והם מוסדרים ב</w:t>
      </w:r>
      <w:r w:rsidRPr="002D43B2">
        <w:rPr>
          <w:rFonts w:cs="David" w:hint="cs"/>
          <w:rtl/>
        </w:rPr>
        <w:t>תקנון העבודה הסוציאלית (</w:t>
      </w:r>
      <w:proofErr w:type="spellStart"/>
      <w:r w:rsidRPr="002D43B2">
        <w:rPr>
          <w:rFonts w:cs="David" w:hint="cs"/>
          <w:rtl/>
        </w:rPr>
        <w:t>תע"ס</w:t>
      </w:r>
      <w:proofErr w:type="spellEnd"/>
      <w:r w:rsidRPr="002D43B2">
        <w:rPr>
          <w:rFonts w:cs="David" w:hint="cs"/>
          <w:rtl/>
        </w:rPr>
        <w:t>).</w:t>
      </w:r>
      <w:r w:rsidR="003C4DAF">
        <w:rPr>
          <w:rStyle w:val="a6"/>
          <w:rFonts w:cs="David"/>
          <w:rtl/>
        </w:rPr>
        <w:footnoteReference w:id="22"/>
      </w:r>
      <w:r w:rsidRPr="002D43B2">
        <w:rPr>
          <w:rFonts w:cs="David" w:hint="cs"/>
          <w:rtl/>
        </w:rPr>
        <w:t xml:space="preserve"> </w:t>
      </w:r>
    </w:p>
    <w:p w14:paraId="5E4BE74B" w14:textId="77777777" w:rsidR="00F744DC" w:rsidRPr="002D43B2" w:rsidRDefault="00F744DC" w:rsidP="00422CCA">
      <w:pPr>
        <w:spacing w:after="0" w:line="360" w:lineRule="auto"/>
        <w:jc w:val="both"/>
        <w:rPr>
          <w:rFonts w:cs="David"/>
          <w:rtl/>
        </w:rPr>
      </w:pPr>
    </w:p>
    <w:p w14:paraId="20F50EC0" w14:textId="77777777" w:rsidR="003E762F" w:rsidRPr="002D43B2" w:rsidRDefault="003E762F" w:rsidP="003E762F">
      <w:pPr>
        <w:spacing w:after="0" w:line="360" w:lineRule="auto"/>
        <w:jc w:val="both"/>
        <w:rPr>
          <w:rFonts w:cs="David"/>
          <w:rtl/>
        </w:rPr>
      </w:pPr>
      <w:r w:rsidRPr="002D43B2">
        <w:rPr>
          <w:rFonts w:cs="David" w:hint="cs"/>
          <w:rtl/>
        </w:rPr>
        <w:t>מימון השירותים שבאחריות משרד הרווחה</w:t>
      </w:r>
      <w:r w:rsidR="00422CCA" w:rsidRPr="002D43B2">
        <w:rPr>
          <w:rFonts w:cs="David" w:hint="cs"/>
          <w:rtl/>
        </w:rPr>
        <w:t>,</w:t>
      </w:r>
      <w:r w:rsidRPr="002D43B2">
        <w:rPr>
          <w:rFonts w:cs="David" w:hint="cs"/>
          <w:rtl/>
        </w:rPr>
        <w:t xml:space="preserve"> הניתנים לאנשים עם מוגבלו</w:t>
      </w:r>
      <w:r w:rsidR="00422CCA" w:rsidRPr="002D43B2">
        <w:rPr>
          <w:rFonts w:cs="David" w:hint="cs"/>
          <w:rtl/>
        </w:rPr>
        <w:t>יו</w:t>
      </w:r>
      <w:r w:rsidRPr="002D43B2">
        <w:rPr>
          <w:rFonts w:cs="David" w:hint="cs"/>
          <w:rtl/>
        </w:rPr>
        <w:t>ת</w:t>
      </w:r>
      <w:r w:rsidR="00422CCA" w:rsidRPr="002D43B2">
        <w:rPr>
          <w:rFonts w:cs="David" w:hint="cs"/>
          <w:rtl/>
        </w:rPr>
        <w:t>,</w:t>
      </w:r>
      <w:r w:rsidRPr="002D43B2">
        <w:rPr>
          <w:rFonts w:cs="David" w:hint="cs"/>
          <w:rtl/>
        </w:rPr>
        <w:t xml:space="preserve"> נחלק</w:t>
      </w:r>
      <w:r w:rsidR="00CE195D" w:rsidRPr="002D43B2">
        <w:rPr>
          <w:rFonts w:cs="David" w:hint="cs"/>
          <w:rtl/>
        </w:rPr>
        <w:t>,</w:t>
      </w:r>
      <w:r w:rsidRPr="002D43B2">
        <w:rPr>
          <w:rFonts w:cs="David" w:hint="cs"/>
          <w:rtl/>
        </w:rPr>
        <w:t xml:space="preserve"> </w:t>
      </w:r>
      <w:r w:rsidR="00D73940" w:rsidRPr="002D43B2">
        <w:rPr>
          <w:rFonts w:cs="David" w:hint="cs"/>
          <w:rtl/>
        </w:rPr>
        <w:t>כאמור</w:t>
      </w:r>
      <w:r w:rsidR="00CE195D" w:rsidRPr="002D43B2">
        <w:rPr>
          <w:rFonts w:cs="David" w:hint="cs"/>
          <w:rtl/>
        </w:rPr>
        <w:t>,</w:t>
      </w:r>
      <w:r w:rsidR="00D73940" w:rsidRPr="002D43B2">
        <w:rPr>
          <w:rFonts w:cs="David" w:hint="cs"/>
          <w:rtl/>
        </w:rPr>
        <w:t xml:space="preserve"> </w:t>
      </w:r>
      <w:r w:rsidRPr="002D43B2">
        <w:rPr>
          <w:rFonts w:cs="David" w:hint="cs"/>
          <w:rtl/>
        </w:rPr>
        <w:t>בין משרד הרווחה</w:t>
      </w:r>
      <w:r w:rsidR="00422CCA" w:rsidRPr="002D43B2">
        <w:rPr>
          <w:rFonts w:cs="David" w:hint="cs"/>
          <w:rtl/>
        </w:rPr>
        <w:t xml:space="preserve"> עצמו</w:t>
      </w:r>
      <w:r w:rsidRPr="002D43B2">
        <w:rPr>
          <w:rFonts w:cs="David" w:hint="cs"/>
          <w:rtl/>
        </w:rPr>
        <w:t>, המממן 75% מעלות השירותים</w:t>
      </w:r>
      <w:r w:rsidR="007035A1">
        <w:rPr>
          <w:rFonts w:cs="David" w:hint="cs"/>
          <w:rtl/>
        </w:rPr>
        <w:t>,</w:t>
      </w:r>
      <w:r w:rsidRPr="002D43B2">
        <w:rPr>
          <w:rFonts w:cs="David" w:hint="cs"/>
          <w:rtl/>
        </w:rPr>
        <w:t xml:space="preserve"> לבין הרשות המקומית בה מתגורר מקבל השירות, המממנת את 25% הנותרים. האחריות לפיתוח השירותים, כולל היזמה לפיתוח, פרסום המכרזים, בחירת הגוף המפעיל </w:t>
      </w:r>
      <w:proofErr w:type="spellStart"/>
      <w:r w:rsidRPr="002D43B2">
        <w:rPr>
          <w:rFonts w:cs="David" w:hint="cs"/>
          <w:rtl/>
        </w:rPr>
        <w:t>וכו</w:t>
      </w:r>
      <w:proofErr w:type="spellEnd"/>
      <w:r w:rsidRPr="002D43B2">
        <w:rPr>
          <w:rFonts w:cs="David" w:hint="cs"/>
          <w:rtl/>
        </w:rPr>
        <w:t>', נחלקת בין משרד הרווחה לבין הרשויות המקומיות, בהתאם לשיקול הדעת של הגורמים השונים במשרד הרווחה</w:t>
      </w:r>
      <w:r w:rsidR="00CE195D" w:rsidRPr="002D43B2">
        <w:rPr>
          <w:rFonts w:cs="David" w:hint="cs"/>
          <w:rtl/>
        </w:rPr>
        <w:t>.</w:t>
      </w:r>
      <w:r w:rsidRPr="002D43B2">
        <w:rPr>
          <w:rStyle w:val="a6"/>
          <w:rFonts w:cs="David"/>
          <w:rtl/>
        </w:rPr>
        <w:footnoteReference w:id="23"/>
      </w:r>
      <w:r w:rsidRPr="002D43B2">
        <w:rPr>
          <w:rFonts w:cs="David" w:hint="cs"/>
          <w:rtl/>
        </w:rPr>
        <w:t xml:space="preserve"> </w:t>
      </w:r>
    </w:p>
    <w:p w14:paraId="7443A1CE" w14:textId="77777777" w:rsidR="00F744DC" w:rsidRPr="002D43B2" w:rsidRDefault="00F744DC" w:rsidP="003E762F">
      <w:pPr>
        <w:spacing w:after="0" w:line="360" w:lineRule="auto"/>
        <w:jc w:val="both"/>
        <w:rPr>
          <w:rFonts w:cs="David"/>
          <w:rtl/>
        </w:rPr>
      </w:pPr>
    </w:p>
    <w:p w14:paraId="61A355AB" w14:textId="77777777" w:rsidR="00F744DC" w:rsidRPr="002D43B2" w:rsidRDefault="00F744DC" w:rsidP="00A9165A">
      <w:pPr>
        <w:spacing w:after="0" w:line="360" w:lineRule="auto"/>
        <w:jc w:val="both"/>
        <w:rPr>
          <w:rFonts w:cs="David"/>
          <w:rtl/>
        </w:rPr>
      </w:pPr>
      <w:r w:rsidRPr="002D43B2">
        <w:rPr>
          <w:rFonts w:cs="David" w:hint="cs"/>
          <w:rtl/>
        </w:rPr>
        <w:t>כאמור, לא ניתן היה לקבל ממשרד הרווחה נתונים לגבי מקבלי השירותים בחלוקה לפי לאום</w:t>
      </w:r>
      <w:r w:rsidR="00BC7572">
        <w:rPr>
          <w:rFonts w:cs="David" w:hint="cs"/>
          <w:rtl/>
        </w:rPr>
        <w:t>,</w:t>
      </w:r>
      <w:r w:rsidRPr="002D43B2">
        <w:rPr>
          <w:rFonts w:cs="David" w:hint="cs"/>
          <w:rtl/>
        </w:rPr>
        <w:t xml:space="preserve"> וכלל לא ברור אם בידי המשרד עצמו קיימים נתונים כאלו. לפיכך, </w:t>
      </w:r>
      <w:r w:rsidR="0051633B" w:rsidRPr="002D43B2">
        <w:rPr>
          <w:rFonts w:cs="David" w:hint="cs"/>
          <w:rtl/>
        </w:rPr>
        <w:t>ההשוואה</w:t>
      </w:r>
      <w:r w:rsidRPr="002D43B2">
        <w:rPr>
          <w:rFonts w:cs="David" w:hint="cs"/>
          <w:rtl/>
        </w:rPr>
        <w:t xml:space="preserve"> בין </w:t>
      </w:r>
      <w:r w:rsidR="00CD02CA" w:rsidRPr="002D43B2">
        <w:rPr>
          <w:rFonts w:cs="David" w:hint="cs"/>
          <w:rtl/>
        </w:rPr>
        <w:t>האוכלוסייה הערבית ליהודית</w:t>
      </w:r>
      <w:r w:rsidR="0051633B" w:rsidRPr="002D43B2">
        <w:rPr>
          <w:rFonts w:cs="David" w:hint="cs"/>
          <w:rtl/>
        </w:rPr>
        <w:t>,</w:t>
      </w:r>
      <w:r w:rsidR="00CD02CA" w:rsidRPr="002D43B2">
        <w:rPr>
          <w:rFonts w:cs="David" w:hint="cs"/>
          <w:rtl/>
        </w:rPr>
        <w:t xml:space="preserve"> בכל הנוגע לקבלת שירותים שבאחריות משרד הרווחה</w:t>
      </w:r>
      <w:r w:rsidR="0051633B" w:rsidRPr="002D43B2">
        <w:rPr>
          <w:rFonts w:cs="David" w:hint="cs"/>
          <w:rtl/>
        </w:rPr>
        <w:t>,</w:t>
      </w:r>
      <w:r w:rsidR="00CD02CA" w:rsidRPr="002D43B2">
        <w:rPr>
          <w:rFonts w:cs="David" w:hint="cs"/>
          <w:rtl/>
        </w:rPr>
        <w:t xml:space="preserve"> </w:t>
      </w:r>
      <w:r w:rsidR="0051633B" w:rsidRPr="002D43B2">
        <w:rPr>
          <w:rFonts w:cs="David" w:hint="cs"/>
          <w:rtl/>
        </w:rPr>
        <w:t xml:space="preserve">נעשתה </w:t>
      </w:r>
      <w:r w:rsidR="00CD02CA" w:rsidRPr="002D43B2">
        <w:rPr>
          <w:rFonts w:cs="David" w:hint="cs"/>
          <w:rtl/>
        </w:rPr>
        <w:t>על סמך הרשות המקומית בה</w:t>
      </w:r>
      <w:r w:rsidR="0051633B" w:rsidRPr="002D43B2">
        <w:rPr>
          <w:rFonts w:cs="David" w:hint="cs"/>
          <w:rtl/>
        </w:rPr>
        <w:t xml:space="preserve"> מתגורר מקבל השירות,</w:t>
      </w:r>
      <w:r w:rsidR="00A9165A" w:rsidRPr="002D43B2">
        <w:rPr>
          <w:rStyle w:val="a6"/>
          <w:rFonts w:cs="David"/>
          <w:rtl/>
        </w:rPr>
        <w:footnoteReference w:id="24"/>
      </w:r>
      <w:r w:rsidR="0051633B" w:rsidRPr="002D43B2">
        <w:rPr>
          <w:rFonts w:cs="David" w:hint="cs"/>
          <w:rtl/>
        </w:rPr>
        <w:t xml:space="preserve"> בחלוקה בין רשויות ערביות לרשויות יהודיות ומעורבות</w:t>
      </w:r>
      <w:r w:rsidR="00A9165A" w:rsidRPr="002D43B2">
        <w:rPr>
          <w:rFonts w:cs="David" w:hint="cs"/>
          <w:rtl/>
        </w:rPr>
        <w:t>.</w:t>
      </w:r>
      <w:r w:rsidR="0051633B" w:rsidRPr="002D43B2">
        <w:rPr>
          <w:rStyle w:val="a6"/>
          <w:rFonts w:cs="David"/>
          <w:rtl/>
        </w:rPr>
        <w:footnoteReference w:id="25"/>
      </w:r>
      <w:r w:rsidR="0051633B" w:rsidRPr="002D43B2">
        <w:rPr>
          <w:rFonts w:cs="David" w:hint="cs"/>
          <w:rtl/>
        </w:rPr>
        <w:t xml:space="preserve"> </w:t>
      </w:r>
      <w:r w:rsidR="00CD02CA" w:rsidRPr="002D43B2">
        <w:rPr>
          <w:rFonts w:cs="David" w:hint="cs"/>
          <w:rtl/>
        </w:rPr>
        <w:t xml:space="preserve">הנתונים המוצגים בחלק זה מתייחסים לשיעור מקבלי השירותים מתוך כלל האוכלוסייה ברשויות השונות, בקבוצת הגיל הרלוונטית. </w:t>
      </w:r>
    </w:p>
    <w:p w14:paraId="521A6872" w14:textId="77777777" w:rsidR="003E762F" w:rsidRPr="002D43B2" w:rsidRDefault="003E762F" w:rsidP="00403606">
      <w:pPr>
        <w:spacing w:after="0" w:line="360" w:lineRule="auto"/>
        <w:jc w:val="both"/>
        <w:rPr>
          <w:rFonts w:cs="David"/>
          <w:rtl/>
        </w:rPr>
      </w:pPr>
    </w:p>
    <w:p w14:paraId="5A25C9C2" w14:textId="77777777" w:rsidR="00571DAC" w:rsidRDefault="00B151AC" w:rsidP="00571DAC">
      <w:pPr>
        <w:spacing w:after="0" w:line="360" w:lineRule="auto"/>
        <w:ind w:firstLine="720"/>
        <w:jc w:val="both"/>
        <w:rPr>
          <w:rFonts w:cs="David"/>
          <w:rtl/>
        </w:rPr>
      </w:pPr>
      <w:r w:rsidRPr="002D43B2">
        <w:rPr>
          <w:rFonts w:cs="David" w:hint="cs"/>
          <w:b/>
          <w:bCs/>
          <w:rtl/>
        </w:rPr>
        <w:t>אנשים עם מוגבלות הרשומים בלשכות הרווחה</w:t>
      </w:r>
      <w:r w:rsidRPr="002D43B2">
        <w:rPr>
          <w:rFonts w:cs="David" w:hint="cs"/>
          <w:rtl/>
        </w:rPr>
        <w:t xml:space="preserve"> </w:t>
      </w:r>
    </w:p>
    <w:p w14:paraId="76BA0A57" w14:textId="77777777" w:rsidR="000F1B1D" w:rsidRPr="002D43B2" w:rsidRDefault="00F808CA" w:rsidP="00162AEE">
      <w:pPr>
        <w:spacing w:after="0" w:line="360" w:lineRule="auto"/>
        <w:jc w:val="both"/>
        <w:rPr>
          <w:rFonts w:cs="David"/>
          <w:rtl/>
        </w:rPr>
      </w:pPr>
      <w:r w:rsidRPr="002D43B2">
        <w:rPr>
          <w:rFonts w:cs="David" w:hint="cs"/>
          <w:rtl/>
        </w:rPr>
        <w:t xml:space="preserve">כתנאי לקבלת שירות ממשרד הרווחה, אנשים עם מוגבלות צריכים להיות רשומים בלשכת הרווחה ברשות המקומית בה הם מתגוררים. </w:t>
      </w:r>
      <w:r w:rsidR="00162AEE" w:rsidRPr="002D43B2">
        <w:rPr>
          <w:rFonts w:cs="David" w:hint="cs"/>
          <w:rtl/>
        </w:rPr>
        <w:t>ל</w:t>
      </w:r>
      <w:r w:rsidR="009574FF" w:rsidRPr="002D43B2">
        <w:rPr>
          <w:rFonts w:cs="David" w:hint="cs"/>
          <w:rtl/>
        </w:rPr>
        <w:t>מרות ש</w:t>
      </w:r>
      <w:r w:rsidR="000F1B1D" w:rsidRPr="002D43B2">
        <w:rPr>
          <w:rFonts w:cs="David" w:hint="cs"/>
          <w:rtl/>
        </w:rPr>
        <w:t xml:space="preserve">אנשים עם מוגבלות פונים ללשכות הרווחה ונרשמים בהן </w:t>
      </w:r>
      <w:r w:rsidR="009574FF" w:rsidRPr="002D43B2">
        <w:rPr>
          <w:rFonts w:cs="David" w:hint="cs"/>
          <w:rtl/>
        </w:rPr>
        <w:t>מסיבות שונות ומגוונות</w:t>
      </w:r>
      <w:r w:rsidR="005C5F07" w:rsidRPr="002D43B2">
        <w:rPr>
          <w:rFonts w:cs="David" w:hint="cs"/>
          <w:rtl/>
        </w:rPr>
        <w:t>,</w:t>
      </w:r>
      <w:r w:rsidR="009574FF" w:rsidRPr="002D43B2">
        <w:rPr>
          <w:rFonts w:cs="David" w:hint="cs"/>
          <w:rtl/>
        </w:rPr>
        <w:t xml:space="preserve"> ולאו דווקא בגלל הרצון לקבל שירותים המיועדים לאנשים עם מוגבלות, </w:t>
      </w:r>
      <w:r w:rsidR="000F1B1D" w:rsidRPr="002D43B2">
        <w:rPr>
          <w:rFonts w:cs="David" w:hint="cs"/>
          <w:rtl/>
        </w:rPr>
        <w:t xml:space="preserve">מספר האנשים עם </w:t>
      </w:r>
      <w:r w:rsidR="000F1B1D" w:rsidRPr="002D43B2">
        <w:rPr>
          <w:rFonts w:cs="David" w:hint="cs"/>
          <w:rtl/>
        </w:rPr>
        <w:lastRenderedPageBreak/>
        <w:t xml:space="preserve">מוגבלות הרשומים בלשכות </w:t>
      </w:r>
      <w:r w:rsidR="009574FF" w:rsidRPr="002D43B2">
        <w:rPr>
          <w:rFonts w:cs="David" w:hint="cs"/>
          <w:rtl/>
        </w:rPr>
        <w:t>ה</w:t>
      </w:r>
      <w:r w:rsidR="000F1B1D" w:rsidRPr="002D43B2">
        <w:rPr>
          <w:rFonts w:cs="David" w:hint="cs"/>
          <w:rtl/>
        </w:rPr>
        <w:t xml:space="preserve">רווחה </w:t>
      </w:r>
      <w:r w:rsidR="009574FF" w:rsidRPr="002D43B2">
        <w:rPr>
          <w:rFonts w:cs="David" w:hint="cs"/>
          <w:rtl/>
        </w:rPr>
        <w:t xml:space="preserve">ברשויות השונות מהווה אומדן </w:t>
      </w:r>
      <w:r w:rsidR="00B67229">
        <w:rPr>
          <w:rFonts w:cs="David" w:hint="cs"/>
          <w:rtl/>
        </w:rPr>
        <w:t>מסוים</w:t>
      </w:r>
      <w:r w:rsidR="009574FF" w:rsidRPr="002D43B2">
        <w:rPr>
          <w:rFonts w:cs="David" w:hint="cs"/>
          <w:rtl/>
        </w:rPr>
        <w:t xml:space="preserve"> ל</w:t>
      </w:r>
      <w:r w:rsidR="003E762F" w:rsidRPr="002D43B2">
        <w:rPr>
          <w:rFonts w:cs="David" w:hint="cs"/>
          <w:rtl/>
        </w:rPr>
        <w:t xml:space="preserve">היקף הצרכים של </w:t>
      </w:r>
      <w:r w:rsidR="009574FF" w:rsidRPr="002D43B2">
        <w:rPr>
          <w:rFonts w:cs="David" w:hint="cs"/>
          <w:rtl/>
        </w:rPr>
        <w:t>אוכלוסיי</w:t>
      </w:r>
      <w:r w:rsidR="003E762F" w:rsidRPr="002D43B2">
        <w:rPr>
          <w:rFonts w:cs="David" w:hint="cs"/>
          <w:rtl/>
        </w:rPr>
        <w:t xml:space="preserve">ת האנשים עם המוגבלויות </w:t>
      </w:r>
      <w:r w:rsidR="009574FF" w:rsidRPr="002D43B2">
        <w:rPr>
          <w:rFonts w:cs="David" w:hint="cs"/>
          <w:rtl/>
        </w:rPr>
        <w:t xml:space="preserve">ברשויות </w:t>
      </w:r>
      <w:r w:rsidR="003E762F" w:rsidRPr="002D43B2">
        <w:rPr>
          <w:rFonts w:cs="David" w:hint="cs"/>
          <w:rtl/>
        </w:rPr>
        <w:t>השונות</w:t>
      </w:r>
      <w:r w:rsidR="009574FF" w:rsidRPr="002D43B2">
        <w:rPr>
          <w:rFonts w:cs="David" w:hint="cs"/>
          <w:rtl/>
        </w:rPr>
        <w:t>, בעיקר בניתוח השוואתי.</w:t>
      </w:r>
      <w:r w:rsidR="00A44905">
        <w:rPr>
          <w:rFonts w:cs="David" w:hint="cs"/>
          <w:rtl/>
        </w:rPr>
        <w:t xml:space="preserve"> </w:t>
      </w:r>
      <w:r w:rsidR="001F4867">
        <w:rPr>
          <w:rFonts w:cs="David" w:hint="cs"/>
          <w:rtl/>
        </w:rPr>
        <w:t>בהתאם, ניתוח הפערים שיוצג בהמשך, בכל הנוגע לקבלת שירותים שבאחריות משרד הרווחה</w:t>
      </w:r>
      <w:r w:rsidR="0021482E">
        <w:rPr>
          <w:rFonts w:cs="David" w:hint="cs"/>
          <w:rtl/>
        </w:rPr>
        <w:t>,</w:t>
      </w:r>
      <w:r w:rsidR="001F4867">
        <w:rPr>
          <w:rFonts w:cs="David" w:hint="cs"/>
          <w:rtl/>
        </w:rPr>
        <w:t xml:space="preserve"> </w:t>
      </w:r>
      <w:r w:rsidR="0021482E">
        <w:rPr>
          <w:rFonts w:cs="David" w:hint="cs"/>
          <w:rtl/>
        </w:rPr>
        <w:t>י</w:t>
      </w:r>
      <w:r w:rsidR="001F4867">
        <w:rPr>
          <w:rFonts w:cs="David" w:hint="cs"/>
          <w:rtl/>
        </w:rPr>
        <w:t>יעשה על ידי השוואת היחס בין מספר האנשים המקבלים שירותים</w:t>
      </w:r>
      <w:r w:rsidR="00D222F5">
        <w:rPr>
          <w:rFonts w:cs="David" w:hint="cs"/>
          <w:rtl/>
        </w:rPr>
        <w:t>,</w:t>
      </w:r>
      <w:r w:rsidR="001F4867">
        <w:rPr>
          <w:rFonts w:cs="David" w:hint="cs"/>
          <w:rtl/>
        </w:rPr>
        <w:t xml:space="preserve"> למספר האנשים עם מוגבלות הרשומים בלשכות לשירותים חברתיים ברשויות הערביות בהשוואה לרשויות היהודיות והמעורבות.</w:t>
      </w:r>
    </w:p>
    <w:p w14:paraId="5A2B96E7" w14:textId="77777777" w:rsidR="00C36A28" w:rsidRPr="002D43B2" w:rsidRDefault="00C36A28" w:rsidP="00162AEE">
      <w:pPr>
        <w:spacing w:after="0" w:line="360" w:lineRule="auto"/>
        <w:jc w:val="both"/>
        <w:rPr>
          <w:rFonts w:cs="David"/>
          <w:rtl/>
        </w:rPr>
      </w:pPr>
    </w:p>
    <w:p w14:paraId="5548F9F4" w14:textId="77777777" w:rsidR="00C36A28" w:rsidRDefault="0081015F" w:rsidP="00AE5BA2">
      <w:pPr>
        <w:spacing w:after="0" w:line="360" w:lineRule="auto"/>
        <w:jc w:val="both"/>
        <w:rPr>
          <w:rFonts w:cs="David"/>
          <w:rtl/>
        </w:rPr>
      </w:pPr>
      <w:r w:rsidRPr="002D43B2">
        <w:rPr>
          <w:rFonts w:cs="David" w:hint="cs"/>
          <w:rtl/>
        </w:rPr>
        <w:t xml:space="preserve">בישראל רשומים </w:t>
      </w:r>
      <w:r w:rsidRPr="002D43B2">
        <w:rPr>
          <w:rFonts w:cs="David"/>
          <w:rtl/>
        </w:rPr>
        <w:t>115</w:t>
      </w:r>
      <w:r w:rsidRPr="002D43B2">
        <w:rPr>
          <w:rFonts w:cs="David" w:hint="cs"/>
          <w:rtl/>
        </w:rPr>
        <w:t>,</w:t>
      </w:r>
      <w:r w:rsidRPr="002D43B2">
        <w:rPr>
          <w:rFonts w:cs="David"/>
          <w:rtl/>
        </w:rPr>
        <w:t>961</w:t>
      </w:r>
      <w:r w:rsidRPr="002D43B2">
        <w:rPr>
          <w:rFonts w:cs="David" w:hint="cs"/>
          <w:rtl/>
        </w:rPr>
        <w:t xml:space="preserve"> אנשים עם מוגבלות, בני 18 ומעלה, בלשכות לשירותים חברתיים ברשויות המקומיות. </w:t>
      </w:r>
      <w:r w:rsidR="00C36A28" w:rsidRPr="002D43B2">
        <w:rPr>
          <w:rFonts w:cs="David" w:hint="cs"/>
          <w:rtl/>
        </w:rPr>
        <w:t xml:space="preserve">תרשים </w:t>
      </w:r>
      <w:r w:rsidR="00C81490">
        <w:rPr>
          <w:rFonts w:cs="David" w:hint="cs"/>
          <w:rtl/>
        </w:rPr>
        <w:t>2</w:t>
      </w:r>
      <w:r w:rsidR="00C36A28" w:rsidRPr="002D43B2">
        <w:rPr>
          <w:rFonts w:cs="David" w:hint="cs"/>
          <w:rtl/>
        </w:rPr>
        <w:t xml:space="preserve"> מציג השוואה בין ש</w:t>
      </w:r>
      <w:r w:rsidR="00DC1857">
        <w:rPr>
          <w:rFonts w:cs="David" w:hint="cs"/>
          <w:rtl/>
        </w:rPr>
        <w:t>י</w:t>
      </w:r>
      <w:r w:rsidR="00C36A28" w:rsidRPr="002D43B2">
        <w:rPr>
          <w:rFonts w:cs="David" w:hint="cs"/>
          <w:rtl/>
        </w:rPr>
        <w:t>עור האנשים עם מוגבלויות שונות</w:t>
      </w:r>
      <w:r w:rsidR="00814DAD">
        <w:rPr>
          <w:rFonts w:cs="David" w:hint="cs"/>
          <w:rtl/>
        </w:rPr>
        <w:t>,</w:t>
      </w:r>
      <w:r w:rsidR="00C36A28" w:rsidRPr="002D43B2">
        <w:rPr>
          <w:rFonts w:cs="David" w:hint="cs"/>
          <w:rtl/>
        </w:rPr>
        <w:t xml:space="preserve"> הרשומים בלשכות לשירותים חברתיים ברשויות ערביות לעומת רשויות שאינן ערביות.</w:t>
      </w:r>
    </w:p>
    <w:p w14:paraId="6BA9DDE7" w14:textId="77777777" w:rsidR="001616AC" w:rsidRDefault="001616AC" w:rsidP="00AE5BA2">
      <w:pPr>
        <w:spacing w:after="0" w:line="360" w:lineRule="auto"/>
        <w:jc w:val="both"/>
        <w:rPr>
          <w:rFonts w:cs="David"/>
          <w:rtl/>
        </w:rPr>
      </w:pPr>
    </w:p>
    <w:p w14:paraId="6EB2E612" w14:textId="77777777" w:rsidR="001616AC" w:rsidRPr="002D43B2" w:rsidRDefault="001616AC" w:rsidP="00AE5BA2">
      <w:pPr>
        <w:spacing w:after="0" w:line="360" w:lineRule="auto"/>
        <w:jc w:val="both"/>
        <w:rPr>
          <w:rFonts w:cs="David"/>
          <w:rtl/>
        </w:rPr>
      </w:pPr>
      <w:r>
        <w:rPr>
          <w:noProof/>
        </w:rPr>
        <w:drawing>
          <wp:inline distT="0" distB="0" distL="0" distR="0" wp14:anchorId="2EEFBFBA" wp14:editId="5388E956">
            <wp:extent cx="5274310" cy="3443605"/>
            <wp:effectExtent l="0" t="0" r="2540" b="4445"/>
            <wp:docPr id="4" name="תרשים 4" descr="גרפים">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3123D1" w14:textId="77777777" w:rsidR="00C81490" w:rsidRPr="00C81490" w:rsidRDefault="00C81490" w:rsidP="00C81490">
      <w:pPr>
        <w:spacing w:after="0" w:line="360" w:lineRule="auto"/>
        <w:jc w:val="both"/>
        <w:rPr>
          <w:rFonts w:cs="David"/>
        </w:rPr>
      </w:pPr>
      <w:r w:rsidRPr="00C81490">
        <w:rPr>
          <w:rFonts w:cs="David" w:hint="cs"/>
          <w:rtl/>
        </w:rPr>
        <w:t xml:space="preserve">תרשים 2: </w:t>
      </w:r>
      <w:r w:rsidRPr="00C81490">
        <w:rPr>
          <w:rFonts w:cs="David"/>
          <w:rtl/>
        </w:rPr>
        <w:t xml:space="preserve">אנשים עם מוגבלות בני 18 ומעלה הרשומים בלשכות לשירותים חברתיים </w:t>
      </w:r>
    </w:p>
    <w:p w14:paraId="5837FCB0" w14:textId="77777777" w:rsidR="0076663D" w:rsidRPr="00C81490" w:rsidRDefault="0076663D" w:rsidP="00162AEE">
      <w:pPr>
        <w:spacing w:after="0" w:line="360" w:lineRule="auto"/>
        <w:jc w:val="both"/>
        <w:rPr>
          <w:rFonts w:cs="David"/>
          <w:sz w:val="24"/>
          <w:szCs w:val="24"/>
          <w:rtl/>
        </w:rPr>
      </w:pPr>
    </w:p>
    <w:p w14:paraId="76E5DE20" w14:textId="77777777" w:rsidR="001616AC" w:rsidRDefault="00C36A28" w:rsidP="00571DAC">
      <w:pPr>
        <w:ind w:left="-58" w:right="-851"/>
        <w:rPr>
          <w:rFonts w:cs="David"/>
          <w:rtl/>
        </w:rPr>
      </w:pPr>
      <w:r w:rsidRPr="00C36A28">
        <w:rPr>
          <w:noProof/>
        </w:rPr>
        <w:t xml:space="preserve"> </w:t>
      </w:r>
      <w:r w:rsidR="00847E04" w:rsidRPr="002D43B2">
        <w:rPr>
          <w:rFonts w:cs="David" w:hint="cs"/>
          <w:rtl/>
        </w:rPr>
        <w:t>מניתוח הנתונים עולה כי</w:t>
      </w:r>
      <w:r w:rsidR="001616AC">
        <w:rPr>
          <w:rFonts w:cs="David" w:hint="cs"/>
          <w:rtl/>
        </w:rPr>
        <w:t>:</w:t>
      </w:r>
    </w:p>
    <w:p w14:paraId="6B876AEE" w14:textId="77777777" w:rsidR="001616AC" w:rsidRPr="00D222F5" w:rsidRDefault="00847E04" w:rsidP="00D222F5">
      <w:pPr>
        <w:pStyle w:val="a3"/>
        <w:numPr>
          <w:ilvl w:val="0"/>
          <w:numId w:val="26"/>
        </w:numPr>
        <w:spacing w:after="0" w:line="360" w:lineRule="auto"/>
        <w:jc w:val="both"/>
        <w:rPr>
          <w:rFonts w:cs="David"/>
        </w:rPr>
      </w:pPr>
      <w:r w:rsidRPr="00D222F5">
        <w:rPr>
          <w:rFonts w:cs="David" w:hint="cs"/>
          <w:rtl/>
        </w:rPr>
        <w:t>ש</w:t>
      </w:r>
      <w:r w:rsidR="00724C43" w:rsidRPr="00D222F5">
        <w:rPr>
          <w:rFonts w:cs="David" w:hint="cs"/>
          <w:rtl/>
        </w:rPr>
        <w:t>י</w:t>
      </w:r>
      <w:r w:rsidRPr="00D222F5">
        <w:rPr>
          <w:rFonts w:cs="David" w:hint="cs"/>
          <w:rtl/>
        </w:rPr>
        <w:t>עור האנשים עם מוגבלות הרשומים בלשכות לשירותים חברתיים ברשויות הערביות</w:t>
      </w:r>
      <w:r w:rsidR="00C936F6" w:rsidRPr="00D222F5">
        <w:rPr>
          <w:rFonts w:cs="David" w:hint="cs"/>
          <w:rtl/>
        </w:rPr>
        <w:t>, העומד על כ</w:t>
      </w:r>
      <w:r w:rsidR="001616AC" w:rsidRPr="00D222F5">
        <w:rPr>
          <w:rFonts w:cs="David" w:hint="cs"/>
          <w:rtl/>
        </w:rPr>
        <w:t>-</w:t>
      </w:r>
      <w:r w:rsidR="004615D2" w:rsidRPr="00D222F5">
        <w:rPr>
          <w:rFonts w:cs="David" w:hint="cs"/>
          <w:rtl/>
        </w:rPr>
        <w:t>40 לאלף נפש,</w:t>
      </w:r>
      <w:r w:rsidRPr="00D222F5">
        <w:rPr>
          <w:rFonts w:cs="David" w:hint="cs"/>
          <w:rtl/>
        </w:rPr>
        <w:t xml:space="preserve"> גבוה משמעותית, למעלה מ</w:t>
      </w:r>
      <w:r w:rsidR="00783007" w:rsidRPr="00D222F5">
        <w:rPr>
          <w:rFonts w:cs="David" w:hint="cs"/>
          <w:rtl/>
        </w:rPr>
        <w:t>פי</w:t>
      </w:r>
      <w:r w:rsidRPr="00D222F5">
        <w:rPr>
          <w:rFonts w:cs="David" w:hint="cs"/>
          <w:rtl/>
        </w:rPr>
        <w:t xml:space="preserve"> 2, משיעורם של אלו ברשויות היהודיות והמעורבות</w:t>
      </w:r>
      <w:r w:rsidR="00A60B5F" w:rsidRPr="00D222F5">
        <w:rPr>
          <w:rFonts w:cs="David" w:hint="cs"/>
          <w:rtl/>
        </w:rPr>
        <w:t xml:space="preserve">, שם שיעורם עומד על </w:t>
      </w:r>
      <w:r w:rsidR="00C936F6" w:rsidRPr="00D222F5">
        <w:rPr>
          <w:rFonts w:cs="David" w:hint="cs"/>
          <w:rtl/>
        </w:rPr>
        <w:t xml:space="preserve"> </w:t>
      </w:r>
      <w:r w:rsidR="004615D2" w:rsidRPr="00D222F5">
        <w:rPr>
          <w:rFonts w:cs="David" w:hint="cs"/>
          <w:rtl/>
        </w:rPr>
        <w:t>16.7 לאלף נפש</w:t>
      </w:r>
      <w:r w:rsidRPr="00D222F5">
        <w:rPr>
          <w:rFonts w:cs="David" w:hint="cs"/>
          <w:rtl/>
        </w:rPr>
        <w:t xml:space="preserve">. </w:t>
      </w:r>
      <w:r w:rsidR="003765B4" w:rsidRPr="00D222F5">
        <w:rPr>
          <w:rFonts w:cs="David" w:hint="cs"/>
          <w:rtl/>
        </w:rPr>
        <w:t>נתון זה מתיישב עם נתוני הסקר החברתי שצוינו לעיל, לפיהם שיעור האנשים עם מוגבלות בחברה הערבית גבוה משמעותית מזה הקיים בחברה היהודית.</w:t>
      </w:r>
    </w:p>
    <w:p w14:paraId="451E2FA9" w14:textId="77777777" w:rsidR="001616AC" w:rsidRPr="00D222F5" w:rsidRDefault="00783007" w:rsidP="00D222F5">
      <w:pPr>
        <w:pStyle w:val="a3"/>
        <w:numPr>
          <w:ilvl w:val="0"/>
          <w:numId w:val="26"/>
        </w:numPr>
        <w:spacing w:after="0" w:line="360" w:lineRule="auto"/>
        <w:jc w:val="both"/>
        <w:rPr>
          <w:rFonts w:cs="David"/>
        </w:rPr>
      </w:pPr>
      <w:r w:rsidRPr="00D222F5">
        <w:rPr>
          <w:rFonts w:cs="David" w:hint="cs"/>
          <w:rtl/>
        </w:rPr>
        <w:t>קיימים הבדלים גדולים בין המוגבלויות השונות</w:t>
      </w:r>
      <w:r w:rsidR="00D9543C" w:rsidRPr="00D222F5">
        <w:rPr>
          <w:rFonts w:cs="David" w:hint="cs"/>
          <w:rtl/>
        </w:rPr>
        <w:t>:</w:t>
      </w:r>
      <w:r w:rsidRPr="00D222F5">
        <w:rPr>
          <w:rFonts w:cs="David" w:hint="cs"/>
          <w:rtl/>
        </w:rPr>
        <w:t xml:space="preserve"> </w:t>
      </w:r>
    </w:p>
    <w:p w14:paraId="32174255" w14:textId="77777777" w:rsidR="001616AC" w:rsidRDefault="001616AC" w:rsidP="00D222F5">
      <w:pPr>
        <w:pStyle w:val="a3"/>
        <w:numPr>
          <w:ilvl w:val="1"/>
          <w:numId w:val="26"/>
        </w:numPr>
        <w:spacing w:after="0" w:line="360" w:lineRule="auto"/>
        <w:jc w:val="both"/>
        <w:rPr>
          <w:rFonts w:cs="David"/>
        </w:rPr>
      </w:pPr>
      <w:r>
        <w:rPr>
          <w:rFonts w:cs="David" w:hint="cs"/>
          <w:rtl/>
        </w:rPr>
        <w:t>קיים פער משמעותי של פי 2.2 ב</w:t>
      </w:r>
      <w:r w:rsidR="00783007" w:rsidRPr="001616AC">
        <w:rPr>
          <w:rFonts w:cs="David" w:hint="cs"/>
          <w:rtl/>
        </w:rPr>
        <w:t>שיעורם של אנשים עם מוגבלות שכלית הרשומים בלשכות לשירותים חברתיים</w:t>
      </w:r>
      <w:r w:rsidR="00FA1B37">
        <w:rPr>
          <w:rFonts w:cs="David" w:hint="cs"/>
          <w:rtl/>
        </w:rPr>
        <w:t>,</w:t>
      </w:r>
      <w:r w:rsidR="00783007" w:rsidRPr="001616AC">
        <w:rPr>
          <w:rFonts w:cs="David" w:hint="cs"/>
          <w:rtl/>
        </w:rPr>
        <w:t xml:space="preserve"> מכלל האוכלוסייה ברשויות הערביות</w:t>
      </w:r>
      <w:r w:rsidR="00FA1B37">
        <w:rPr>
          <w:rFonts w:cs="David" w:hint="cs"/>
          <w:rtl/>
        </w:rPr>
        <w:t>,</w:t>
      </w:r>
      <w:r w:rsidR="00783007" w:rsidRPr="001616AC">
        <w:rPr>
          <w:rFonts w:cs="David" w:hint="cs"/>
          <w:rtl/>
        </w:rPr>
        <w:t xml:space="preserve"> </w:t>
      </w:r>
      <w:r>
        <w:rPr>
          <w:rFonts w:cs="David" w:hint="cs"/>
          <w:rtl/>
        </w:rPr>
        <w:t>בהשוואה</w:t>
      </w:r>
      <w:r w:rsidR="00783007" w:rsidRPr="001616AC">
        <w:rPr>
          <w:rFonts w:cs="David" w:hint="cs"/>
          <w:rtl/>
        </w:rPr>
        <w:t xml:space="preserve"> לרשויות היהודיות</w:t>
      </w:r>
      <w:r w:rsidR="00FA1B37">
        <w:rPr>
          <w:rFonts w:cs="David" w:hint="cs"/>
          <w:rtl/>
        </w:rPr>
        <w:t xml:space="preserve"> והמעורבות</w:t>
      </w:r>
      <w:r w:rsidR="00783007" w:rsidRPr="001616AC">
        <w:rPr>
          <w:rFonts w:cs="David" w:hint="cs"/>
          <w:rtl/>
        </w:rPr>
        <w:t xml:space="preserve"> (</w:t>
      </w:r>
      <w:r w:rsidR="004615D2" w:rsidRPr="001616AC">
        <w:rPr>
          <w:rFonts w:cs="David" w:hint="cs"/>
          <w:rtl/>
        </w:rPr>
        <w:t>8.7 לאלף נפש</w:t>
      </w:r>
      <w:r w:rsidR="00783007" w:rsidRPr="001616AC">
        <w:rPr>
          <w:rFonts w:cs="David" w:hint="cs"/>
          <w:rtl/>
        </w:rPr>
        <w:t xml:space="preserve"> לעומת </w:t>
      </w:r>
      <w:r w:rsidR="004615D2" w:rsidRPr="001616AC">
        <w:rPr>
          <w:rFonts w:cs="David" w:hint="cs"/>
          <w:rtl/>
        </w:rPr>
        <w:t>3.9</w:t>
      </w:r>
      <w:r w:rsidR="00783007" w:rsidRPr="001616AC">
        <w:rPr>
          <w:rFonts w:cs="David" w:hint="cs"/>
          <w:rtl/>
        </w:rPr>
        <w:t xml:space="preserve"> </w:t>
      </w:r>
      <w:r w:rsidR="004615D2" w:rsidRPr="001616AC">
        <w:rPr>
          <w:rFonts w:cs="David" w:hint="cs"/>
          <w:rtl/>
        </w:rPr>
        <w:t>לאלף נפש</w:t>
      </w:r>
      <w:r w:rsidR="00783007" w:rsidRPr="001616AC">
        <w:rPr>
          <w:rFonts w:cs="David" w:hint="cs"/>
          <w:rtl/>
        </w:rPr>
        <w:t xml:space="preserve"> </w:t>
      </w:r>
      <w:r w:rsidR="00FA1B37">
        <w:rPr>
          <w:rFonts w:cs="David" w:hint="cs"/>
          <w:rtl/>
        </w:rPr>
        <w:t>בהתאמה</w:t>
      </w:r>
      <w:r w:rsidR="00783007" w:rsidRPr="001616AC">
        <w:rPr>
          <w:rFonts w:cs="David" w:hint="cs"/>
          <w:rtl/>
        </w:rPr>
        <w:t xml:space="preserve">). </w:t>
      </w:r>
    </w:p>
    <w:p w14:paraId="41588BD9" w14:textId="77777777" w:rsidR="00D222F5" w:rsidRDefault="001616AC" w:rsidP="00D222F5">
      <w:pPr>
        <w:pStyle w:val="a3"/>
        <w:numPr>
          <w:ilvl w:val="1"/>
          <w:numId w:val="26"/>
        </w:numPr>
        <w:spacing w:after="0" w:line="360" w:lineRule="auto"/>
        <w:jc w:val="both"/>
        <w:rPr>
          <w:rFonts w:cs="David"/>
        </w:rPr>
      </w:pPr>
      <w:r>
        <w:rPr>
          <w:rFonts w:cs="David" w:hint="cs"/>
          <w:rtl/>
        </w:rPr>
        <w:t xml:space="preserve">קיים פער גדול עוד יותר, של פי 2.9, בין </w:t>
      </w:r>
      <w:r w:rsidR="00783007" w:rsidRPr="001616AC">
        <w:rPr>
          <w:rFonts w:cs="David" w:hint="cs"/>
          <w:rtl/>
        </w:rPr>
        <w:t>שיעורם של אנשים עם מוגבלות פיסית</w:t>
      </w:r>
      <w:r w:rsidR="007564BA" w:rsidRPr="001616AC">
        <w:rPr>
          <w:rFonts w:cs="David" w:hint="cs"/>
          <w:rtl/>
        </w:rPr>
        <w:t>,</w:t>
      </w:r>
      <w:r w:rsidR="00783007" w:rsidRPr="001616AC">
        <w:rPr>
          <w:rFonts w:cs="David" w:hint="cs"/>
          <w:rtl/>
        </w:rPr>
        <w:t xml:space="preserve"> חושית</w:t>
      </w:r>
      <w:r w:rsidR="007564BA" w:rsidRPr="001616AC">
        <w:rPr>
          <w:rFonts w:cs="David" w:hint="cs"/>
          <w:rtl/>
        </w:rPr>
        <w:t xml:space="preserve"> ולקויות למידה מורכבות</w:t>
      </w:r>
      <w:r w:rsidR="00783007" w:rsidRPr="001616AC">
        <w:rPr>
          <w:rFonts w:cs="David" w:hint="cs"/>
          <w:rtl/>
        </w:rPr>
        <w:t xml:space="preserve"> (</w:t>
      </w:r>
      <w:r w:rsidR="00FA1B37">
        <w:rPr>
          <w:rFonts w:cs="David" w:hint="cs"/>
          <w:rtl/>
        </w:rPr>
        <w:t>אנשים באחריות</w:t>
      </w:r>
      <w:r w:rsidR="00783007" w:rsidRPr="001616AC">
        <w:rPr>
          <w:rFonts w:cs="David" w:hint="cs"/>
          <w:rtl/>
        </w:rPr>
        <w:t xml:space="preserve"> אגף השיקום </w:t>
      </w:r>
      <w:r w:rsidR="00FA1B37">
        <w:rPr>
          <w:rFonts w:cs="David" w:hint="cs"/>
          <w:rtl/>
        </w:rPr>
        <w:t>לשעבר במשרד הרווחה</w:t>
      </w:r>
      <w:r w:rsidR="00783007" w:rsidRPr="001616AC">
        <w:rPr>
          <w:rFonts w:cs="David" w:hint="cs"/>
          <w:rtl/>
        </w:rPr>
        <w:t xml:space="preserve">) </w:t>
      </w:r>
      <w:r>
        <w:rPr>
          <w:rFonts w:cs="David" w:hint="cs"/>
          <w:rtl/>
        </w:rPr>
        <w:t>הרשומים בלשכות לשירותים חברתיים ברשויות הערביות</w:t>
      </w:r>
      <w:r w:rsidR="00FA1B37">
        <w:rPr>
          <w:rFonts w:cs="David" w:hint="cs"/>
          <w:rtl/>
        </w:rPr>
        <w:t xml:space="preserve"> בהשוואה לרשויות היהודיות והמעורבות (</w:t>
      </w:r>
      <w:r w:rsidR="004615D2" w:rsidRPr="001616AC">
        <w:rPr>
          <w:rFonts w:cs="David" w:hint="cs"/>
          <w:rtl/>
        </w:rPr>
        <w:t>28.9 לאלף נפש</w:t>
      </w:r>
      <w:r w:rsidR="00783007" w:rsidRPr="001616AC">
        <w:rPr>
          <w:rFonts w:cs="David" w:hint="cs"/>
          <w:rtl/>
        </w:rPr>
        <w:t xml:space="preserve"> לעומת 10</w:t>
      </w:r>
      <w:r w:rsidR="004615D2" w:rsidRPr="001616AC">
        <w:rPr>
          <w:rFonts w:cs="David" w:hint="cs"/>
          <w:rtl/>
        </w:rPr>
        <w:t>.</w:t>
      </w:r>
      <w:r w:rsidR="00783007" w:rsidRPr="001616AC">
        <w:rPr>
          <w:rFonts w:cs="David" w:hint="cs"/>
          <w:rtl/>
        </w:rPr>
        <w:t xml:space="preserve">1 </w:t>
      </w:r>
      <w:r w:rsidR="00FA1B37">
        <w:rPr>
          <w:rFonts w:cs="David" w:hint="cs"/>
          <w:rtl/>
        </w:rPr>
        <w:t>בהתאמה)</w:t>
      </w:r>
      <w:r w:rsidR="00783007" w:rsidRPr="001616AC">
        <w:rPr>
          <w:rFonts w:cs="David" w:hint="cs"/>
          <w:rtl/>
        </w:rPr>
        <w:t xml:space="preserve">. </w:t>
      </w:r>
    </w:p>
    <w:p w14:paraId="7CF9DCEB" w14:textId="77777777" w:rsidR="00D222F5" w:rsidRDefault="00D222F5" w:rsidP="00D222F5">
      <w:pPr>
        <w:pStyle w:val="a3"/>
        <w:numPr>
          <w:ilvl w:val="1"/>
          <w:numId w:val="26"/>
        </w:numPr>
        <w:spacing w:after="0" w:line="360" w:lineRule="auto"/>
        <w:ind w:left="1360" w:hanging="567"/>
        <w:jc w:val="both"/>
        <w:rPr>
          <w:rFonts w:cs="David"/>
        </w:rPr>
      </w:pPr>
      <w:r>
        <w:rPr>
          <w:rFonts w:cs="David" w:hint="cs"/>
          <w:rtl/>
        </w:rPr>
        <w:lastRenderedPageBreak/>
        <w:t xml:space="preserve"> </w:t>
      </w:r>
      <w:r w:rsidR="00783007" w:rsidRPr="00D222F5">
        <w:rPr>
          <w:rFonts w:cs="David" w:hint="cs"/>
          <w:rtl/>
        </w:rPr>
        <w:t>פער מסוים, אם כי קטן יותר</w:t>
      </w:r>
      <w:r w:rsidR="00FA1B37" w:rsidRPr="00D222F5">
        <w:rPr>
          <w:rFonts w:cs="David" w:hint="cs"/>
          <w:rtl/>
        </w:rPr>
        <w:t>,</w:t>
      </w:r>
      <w:r w:rsidR="00783007" w:rsidRPr="00D222F5">
        <w:rPr>
          <w:rFonts w:cs="David" w:hint="cs"/>
          <w:rtl/>
        </w:rPr>
        <w:t xml:space="preserve"> </w:t>
      </w:r>
      <w:r w:rsidR="00FA1B37" w:rsidRPr="00D222F5">
        <w:rPr>
          <w:rFonts w:cs="David" w:hint="cs"/>
          <w:rtl/>
        </w:rPr>
        <w:t>של</w:t>
      </w:r>
      <w:r w:rsidR="005F1EB2" w:rsidRPr="00D222F5">
        <w:rPr>
          <w:rFonts w:cs="David" w:hint="cs"/>
          <w:rtl/>
        </w:rPr>
        <w:t xml:space="preserve"> פי 1.6</w:t>
      </w:r>
      <w:r w:rsidR="00FA1B37" w:rsidRPr="00D222F5">
        <w:rPr>
          <w:rFonts w:cs="David" w:hint="cs"/>
          <w:rtl/>
        </w:rPr>
        <w:t>,</w:t>
      </w:r>
      <w:r w:rsidR="005F1EB2" w:rsidRPr="00D222F5">
        <w:rPr>
          <w:rFonts w:cs="David" w:hint="cs"/>
          <w:rtl/>
        </w:rPr>
        <w:t xml:space="preserve"> </w:t>
      </w:r>
      <w:r w:rsidR="00783007" w:rsidRPr="00D222F5">
        <w:rPr>
          <w:rFonts w:cs="David" w:hint="cs"/>
          <w:rtl/>
        </w:rPr>
        <w:t xml:space="preserve">קיים בשיעור </w:t>
      </w:r>
      <w:r w:rsidR="001224AD" w:rsidRPr="00D222F5">
        <w:rPr>
          <w:rFonts w:cs="David" w:hint="cs"/>
          <w:rtl/>
        </w:rPr>
        <w:t>ה</w:t>
      </w:r>
      <w:r w:rsidR="00783007" w:rsidRPr="00D222F5">
        <w:rPr>
          <w:rFonts w:cs="David" w:hint="cs"/>
          <w:rtl/>
        </w:rPr>
        <w:t>אנשים עם מוגבלות בראייה הרשומים בלשכות לשירותים חברתיים</w:t>
      </w:r>
      <w:r w:rsidR="00FA1B37" w:rsidRPr="00D222F5">
        <w:rPr>
          <w:rFonts w:cs="David" w:hint="cs"/>
          <w:rtl/>
        </w:rPr>
        <w:t xml:space="preserve"> (2.4 לעומת 1.5 בהתאמה)</w:t>
      </w:r>
      <w:r w:rsidR="00A454D0" w:rsidRPr="00D222F5">
        <w:rPr>
          <w:rFonts w:cs="David" w:hint="cs"/>
          <w:rtl/>
        </w:rPr>
        <w:t>.</w:t>
      </w:r>
      <w:r w:rsidR="00FA1B37" w:rsidRPr="00D222F5">
        <w:rPr>
          <w:rFonts w:cs="David" w:hint="cs"/>
          <w:rtl/>
        </w:rPr>
        <w:t xml:space="preserve"> </w:t>
      </w:r>
      <w:r w:rsidR="00783007" w:rsidRPr="00D222F5">
        <w:rPr>
          <w:rFonts w:cs="David" w:hint="cs"/>
          <w:rtl/>
        </w:rPr>
        <w:t xml:space="preserve"> </w:t>
      </w:r>
    </w:p>
    <w:p w14:paraId="189D2274" w14:textId="77777777" w:rsidR="00783007" w:rsidRPr="00D222F5" w:rsidRDefault="00D222F5" w:rsidP="00D222F5">
      <w:pPr>
        <w:pStyle w:val="a3"/>
        <w:numPr>
          <w:ilvl w:val="1"/>
          <w:numId w:val="26"/>
        </w:numPr>
        <w:spacing w:after="0" w:line="360" w:lineRule="auto"/>
        <w:ind w:left="1360" w:hanging="567"/>
        <w:jc w:val="both"/>
        <w:rPr>
          <w:rFonts w:cs="David"/>
        </w:rPr>
      </w:pPr>
      <w:r>
        <w:rPr>
          <w:rFonts w:cs="David" w:hint="cs"/>
          <w:rtl/>
        </w:rPr>
        <w:t xml:space="preserve"> </w:t>
      </w:r>
      <w:r w:rsidR="00783007" w:rsidRPr="00D222F5">
        <w:rPr>
          <w:rFonts w:cs="David" w:hint="cs"/>
          <w:rtl/>
        </w:rPr>
        <w:t>לעומת זאת, שיעורם של אנשים עם מוגבלות בתקשורת (אוטיזם) הרשומים בלשכות לשירותים חברתיים ברשויות הערביות (0.3</w:t>
      </w:r>
      <w:r w:rsidR="00587CB8" w:rsidRPr="00D222F5">
        <w:rPr>
          <w:rFonts w:cs="David" w:hint="cs"/>
          <w:rtl/>
        </w:rPr>
        <w:t xml:space="preserve"> לאלף נפש</w:t>
      </w:r>
      <w:r w:rsidR="00783007" w:rsidRPr="00D222F5">
        <w:rPr>
          <w:rFonts w:cs="David" w:hint="cs"/>
          <w:rtl/>
        </w:rPr>
        <w:t>)</w:t>
      </w:r>
      <w:r w:rsidR="00FA1B37" w:rsidRPr="00D222F5">
        <w:rPr>
          <w:rFonts w:cs="David" w:hint="cs"/>
          <w:rtl/>
        </w:rPr>
        <w:t>,</w:t>
      </w:r>
      <w:r w:rsidR="00783007" w:rsidRPr="00D222F5">
        <w:rPr>
          <w:rFonts w:cs="David" w:hint="cs"/>
          <w:rtl/>
        </w:rPr>
        <w:t xml:space="preserve"> נמוך בצורה משמעותית</w:t>
      </w:r>
      <w:r w:rsidR="00FA1B37" w:rsidRPr="00D222F5">
        <w:rPr>
          <w:rFonts w:cs="David" w:hint="cs"/>
          <w:rtl/>
        </w:rPr>
        <w:t>,</w:t>
      </w:r>
      <w:r w:rsidR="005F1EB2" w:rsidRPr="00D222F5">
        <w:rPr>
          <w:rFonts w:cs="David" w:hint="cs"/>
          <w:rtl/>
        </w:rPr>
        <w:t xml:space="preserve"> פי </w:t>
      </w:r>
      <w:r w:rsidR="0080297F" w:rsidRPr="00D222F5">
        <w:rPr>
          <w:rFonts w:cs="David" w:hint="cs"/>
          <w:rtl/>
        </w:rPr>
        <w:t>3</w:t>
      </w:r>
      <w:r w:rsidR="0043042F" w:rsidRPr="00D222F5">
        <w:rPr>
          <w:rFonts w:cs="David" w:hint="cs"/>
          <w:rtl/>
        </w:rPr>
        <w:t xml:space="preserve"> </w:t>
      </w:r>
      <w:r w:rsidR="00783007" w:rsidRPr="00D222F5">
        <w:rPr>
          <w:rFonts w:cs="David" w:hint="cs"/>
          <w:rtl/>
        </w:rPr>
        <w:t>בהשוואה לשיעורם של אלו ברשויות היהודיות והמעורבות (</w:t>
      </w:r>
      <w:r w:rsidR="005F1EB2" w:rsidRPr="00D222F5">
        <w:rPr>
          <w:rFonts w:cs="David" w:hint="cs"/>
          <w:rtl/>
        </w:rPr>
        <w:t>1.1</w:t>
      </w:r>
      <w:r w:rsidR="00587CB8" w:rsidRPr="00D222F5">
        <w:rPr>
          <w:rFonts w:cs="David" w:hint="cs"/>
          <w:rtl/>
        </w:rPr>
        <w:t xml:space="preserve"> לאלף נפש</w:t>
      </w:r>
      <w:r w:rsidR="00783007" w:rsidRPr="00D222F5">
        <w:rPr>
          <w:rFonts w:cs="David" w:hint="cs"/>
          <w:rtl/>
        </w:rPr>
        <w:t>). פער זה נובע ככל הנראה מתת-אבחון של אוטיזם בחברה הערבית</w:t>
      </w:r>
      <w:r w:rsidR="00B30921" w:rsidRPr="00D222F5">
        <w:rPr>
          <w:rFonts w:cs="David" w:hint="cs"/>
          <w:rtl/>
        </w:rPr>
        <w:t>.</w:t>
      </w:r>
      <w:r w:rsidR="00783007" w:rsidRPr="002D43B2">
        <w:rPr>
          <w:rStyle w:val="a6"/>
          <w:rFonts w:cs="David"/>
          <w:rtl/>
        </w:rPr>
        <w:footnoteReference w:id="26"/>
      </w:r>
      <w:r w:rsidR="00F8158D" w:rsidRPr="00D222F5">
        <w:rPr>
          <w:rFonts w:cs="David" w:hint="cs"/>
          <w:rtl/>
        </w:rPr>
        <w:t xml:space="preserve"> </w:t>
      </w:r>
    </w:p>
    <w:p w14:paraId="5F3F7203" w14:textId="77777777" w:rsidR="00571DAC" w:rsidRDefault="00571DAC" w:rsidP="00403606">
      <w:pPr>
        <w:spacing w:after="0" w:line="360" w:lineRule="auto"/>
        <w:jc w:val="both"/>
        <w:rPr>
          <w:rFonts w:cs="David"/>
          <w:b/>
          <w:bCs/>
          <w:rtl/>
        </w:rPr>
      </w:pPr>
    </w:p>
    <w:p w14:paraId="2005CDEF" w14:textId="77777777" w:rsidR="00263907" w:rsidRPr="002D43B2" w:rsidRDefault="00263907" w:rsidP="00403606">
      <w:pPr>
        <w:spacing w:after="0" w:line="360" w:lineRule="auto"/>
        <w:jc w:val="both"/>
        <w:rPr>
          <w:rFonts w:cs="David"/>
          <w:rtl/>
        </w:rPr>
      </w:pPr>
      <w:r w:rsidRPr="002D43B2">
        <w:rPr>
          <w:rFonts w:cs="David" w:hint="cs"/>
          <w:b/>
          <w:bCs/>
          <w:rtl/>
        </w:rPr>
        <w:t>מקבלי שירותי דיור ממשרד הרווחה</w:t>
      </w:r>
      <w:r w:rsidR="00F077AB">
        <w:rPr>
          <w:rFonts w:cs="David" w:hint="cs"/>
          <w:rtl/>
        </w:rPr>
        <w:t xml:space="preserve"> </w:t>
      </w:r>
      <w:r w:rsidR="00F077AB" w:rsidRPr="00F077AB">
        <w:rPr>
          <w:rFonts w:cs="David"/>
          <w:b/>
          <w:bCs/>
          <w:rtl/>
        </w:rPr>
        <w:t>–</w:t>
      </w:r>
      <w:r w:rsidR="00F077AB" w:rsidRPr="00F077AB">
        <w:rPr>
          <w:rFonts w:cs="David" w:hint="cs"/>
          <w:b/>
          <w:bCs/>
          <w:rtl/>
        </w:rPr>
        <w:t xml:space="preserve"> נתונים כלליים</w:t>
      </w:r>
    </w:p>
    <w:p w14:paraId="19BA126F" w14:textId="77777777" w:rsidR="007A182D" w:rsidRDefault="00E75F8B" w:rsidP="00B63CDF">
      <w:pPr>
        <w:spacing w:after="0" w:line="360" w:lineRule="auto"/>
        <w:jc w:val="both"/>
        <w:rPr>
          <w:rFonts w:cs="David"/>
          <w:rtl/>
        </w:rPr>
      </w:pPr>
      <w:r w:rsidRPr="002D43B2">
        <w:rPr>
          <w:rFonts w:cs="David" w:hint="cs"/>
          <w:rtl/>
        </w:rPr>
        <w:t xml:space="preserve">משרד הרווחה </w:t>
      </w:r>
      <w:r w:rsidR="007A182D">
        <w:rPr>
          <w:rFonts w:cs="David" w:hint="cs"/>
          <w:rtl/>
        </w:rPr>
        <w:t>מחלק את שירותי הדיור שבאחריותו לשני סוגים - שירותי</w:t>
      </w:r>
      <w:r w:rsidRPr="002D43B2">
        <w:rPr>
          <w:rFonts w:cs="David" w:hint="cs"/>
          <w:rtl/>
        </w:rPr>
        <w:t xml:space="preserve"> </w:t>
      </w:r>
      <w:r w:rsidR="00FB5374" w:rsidRPr="002D43B2">
        <w:rPr>
          <w:rFonts w:cs="David" w:hint="cs"/>
          <w:rtl/>
        </w:rPr>
        <w:t>'</w:t>
      </w:r>
      <w:r w:rsidRPr="002D43B2">
        <w:rPr>
          <w:rFonts w:cs="David" w:hint="cs"/>
          <w:rtl/>
        </w:rPr>
        <w:t xml:space="preserve">דיור חוץ ביתי', הכוללים שירותי תמיכה וליווי הניתנים במסגרות דיור </w:t>
      </w:r>
      <w:r w:rsidR="00FB5374" w:rsidRPr="002D43B2">
        <w:rPr>
          <w:rFonts w:cs="David" w:hint="cs"/>
          <w:rtl/>
        </w:rPr>
        <w:t xml:space="preserve">מוגנות </w:t>
      </w:r>
      <w:r w:rsidRPr="002D43B2">
        <w:rPr>
          <w:rFonts w:cs="David" w:hint="cs"/>
          <w:rtl/>
        </w:rPr>
        <w:t>שונות</w:t>
      </w:r>
      <w:r w:rsidR="00435F7D">
        <w:rPr>
          <w:rFonts w:cs="David" w:hint="cs"/>
          <w:rtl/>
        </w:rPr>
        <w:t>,</w:t>
      </w:r>
      <w:r w:rsidR="00D65C27" w:rsidRPr="002D43B2">
        <w:rPr>
          <w:rStyle w:val="a6"/>
          <w:rFonts w:cs="David"/>
          <w:rtl/>
        </w:rPr>
        <w:footnoteReference w:id="27"/>
      </w:r>
      <w:r w:rsidR="00422F37" w:rsidRPr="002D43B2">
        <w:rPr>
          <w:rFonts w:cs="David" w:hint="cs"/>
          <w:rtl/>
        </w:rPr>
        <w:t xml:space="preserve"> </w:t>
      </w:r>
      <w:r w:rsidR="007A182D">
        <w:rPr>
          <w:rFonts w:cs="David" w:hint="cs"/>
          <w:rtl/>
        </w:rPr>
        <w:t xml:space="preserve">חלקן בקהילה וחלקן מוסדיות, </w:t>
      </w:r>
      <w:r w:rsidR="00422F37" w:rsidRPr="002D43B2">
        <w:rPr>
          <w:rFonts w:cs="David" w:hint="cs"/>
          <w:rtl/>
        </w:rPr>
        <w:t xml:space="preserve">ושירותים </w:t>
      </w:r>
      <w:r w:rsidR="007A182D">
        <w:rPr>
          <w:rFonts w:cs="David" w:hint="cs"/>
          <w:rtl/>
        </w:rPr>
        <w:t xml:space="preserve">תומכי דיור </w:t>
      </w:r>
      <w:r w:rsidR="00422F37" w:rsidRPr="002D43B2">
        <w:rPr>
          <w:rFonts w:cs="David" w:hint="cs"/>
          <w:rtl/>
        </w:rPr>
        <w:t>בקהילה</w:t>
      </w:r>
      <w:r w:rsidR="007A182D">
        <w:rPr>
          <w:rFonts w:cs="David" w:hint="cs"/>
          <w:rtl/>
        </w:rPr>
        <w:t>, הניתנים לאדם בביתו</w:t>
      </w:r>
      <w:r w:rsidR="00422F37" w:rsidRPr="002D43B2">
        <w:rPr>
          <w:rFonts w:cs="David" w:hint="cs"/>
          <w:rtl/>
        </w:rPr>
        <w:t xml:space="preserve">. </w:t>
      </w:r>
    </w:p>
    <w:p w14:paraId="1261E02D" w14:textId="77777777" w:rsidR="007B6253" w:rsidRPr="002D43B2" w:rsidRDefault="00C81490" w:rsidP="00B63CDF">
      <w:pPr>
        <w:spacing w:after="0" w:line="360" w:lineRule="auto"/>
        <w:jc w:val="both"/>
        <w:rPr>
          <w:rFonts w:cs="David"/>
          <w:rtl/>
        </w:rPr>
      </w:pPr>
      <w:r w:rsidRPr="00C81490">
        <w:rPr>
          <w:rFonts w:cs="David" w:hint="cs"/>
          <w:b/>
          <w:bCs/>
          <w:rtl/>
        </w:rPr>
        <w:t>שירותי הדיור החוץ ביתי:</w:t>
      </w:r>
      <w:r>
        <w:rPr>
          <w:rFonts w:cs="David" w:hint="cs"/>
          <w:rtl/>
        </w:rPr>
        <w:t xml:space="preserve"> </w:t>
      </w:r>
      <w:r w:rsidR="007A182D">
        <w:rPr>
          <w:rFonts w:cs="David" w:hint="cs"/>
          <w:rtl/>
        </w:rPr>
        <w:t xml:space="preserve">בהתאם לחלוקה שפורטה לעיל,  </w:t>
      </w:r>
      <w:r w:rsidR="00654261" w:rsidRPr="002D43B2">
        <w:rPr>
          <w:rFonts w:cs="David" w:hint="cs"/>
          <w:rtl/>
        </w:rPr>
        <w:t xml:space="preserve">נעשתה </w:t>
      </w:r>
      <w:r w:rsidR="007A182D">
        <w:rPr>
          <w:rFonts w:cs="David" w:hint="cs"/>
          <w:rtl/>
        </w:rPr>
        <w:t xml:space="preserve">בדוח הנוכחי חלוקה של </w:t>
      </w:r>
      <w:r w:rsidR="00192984">
        <w:rPr>
          <w:rFonts w:cs="David" w:hint="cs"/>
          <w:rtl/>
        </w:rPr>
        <w:t xml:space="preserve">שירותי </w:t>
      </w:r>
      <w:r w:rsidR="00192984" w:rsidRPr="00C81490">
        <w:rPr>
          <w:rFonts w:cs="David" w:hint="cs"/>
          <w:rtl/>
        </w:rPr>
        <w:t>הדיור החוץ ביתי</w:t>
      </w:r>
      <w:r w:rsidR="00192984">
        <w:rPr>
          <w:rFonts w:cs="David" w:hint="cs"/>
          <w:rtl/>
        </w:rPr>
        <w:t xml:space="preserve"> </w:t>
      </w:r>
      <w:r w:rsidR="007A182D">
        <w:rPr>
          <w:rFonts w:cs="David" w:hint="cs"/>
          <w:rtl/>
        </w:rPr>
        <w:t xml:space="preserve">שבאחריות משרד הרווחה </w:t>
      </w:r>
      <w:r w:rsidR="00654261" w:rsidRPr="002D43B2">
        <w:rPr>
          <w:rFonts w:cs="David" w:hint="cs"/>
          <w:rtl/>
        </w:rPr>
        <w:t>ל</w:t>
      </w:r>
      <w:r w:rsidR="007A182D">
        <w:rPr>
          <w:rFonts w:cs="David" w:hint="cs"/>
          <w:rtl/>
        </w:rPr>
        <w:t>-</w:t>
      </w:r>
      <w:r w:rsidR="00654261" w:rsidRPr="002D43B2">
        <w:rPr>
          <w:rFonts w:cs="David" w:hint="cs"/>
          <w:rtl/>
        </w:rPr>
        <w:t>3 קטגוריות:</w:t>
      </w:r>
    </w:p>
    <w:p w14:paraId="4FE1EC7F" w14:textId="77777777" w:rsidR="007B6253" w:rsidRPr="002D43B2" w:rsidRDefault="00FB5374" w:rsidP="00920CD1">
      <w:pPr>
        <w:pStyle w:val="a3"/>
        <w:numPr>
          <w:ilvl w:val="0"/>
          <w:numId w:val="26"/>
        </w:numPr>
        <w:spacing w:after="0" w:line="360" w:lineRule="auto"/>
        <w:jc w:val="both"/>
        <w:rPr>
          <w:rFonts w:cs="David"/>
        </w:rPr>
      </w:pPr>
      <w:r w:rsidRPr="002D43B2">
        <w:rPr>
          <w:rFonts w:cs="David" w:hint="cs"/>
          <w:rtl/>
        </w:rPr>
        <w:t>מסגרות דיור בקהילה - דירות בקהילה בהן מתגוררים עד 6 אנשים בדירה</w:t>
      </w:r>
      <w:r w:rsidR="00E23FA0" w:rsidRPr="002D43B2">
        <w:rPr>
          <w:rFonts w:cs="David" w:hint="cs"/>
          <w:rtl/>
        </w:rPr>
        <w:t xml:space="preserve">. שירות זה ניתן </w:t>
      </w:r>
      <w:r w:rsidR="00654261" w:rsidRPr="002D43B2">
        <w:rPr>
          <w:rFonts w:cs="David" w:hint="cs"/>
          <w:rtl/>
        </w:rPr>
        <w:t>ל</w:t>
      </w:r>
      <w:r w:rsidR="00B6586D">
        <w:rPr>
          <w:rFonts w:cs="David" w:hint="cs"/>
          <w:rtl/>
        </w:rPr>
        <w:t>-</w:t>
      </w:r>
      <w:r w:rsidR="00654261" w:rsidRPr="002D43B2">
        <w:rPr>
          <w:rFonts w:cs="David" w:hint="cs"/>
          <w:rtl/>
        </w:rPr>
        <w:t>2336</w:t>
      </w:r>
      <w:r w:rsidR="00E23FA0" w:rsidRPr="002D43B2">
        <w:rPr>
          <w:rFonts w:cs="David" w:hint="cs"/>
          <w:rtl/>
        </w:rPr>
        <w:t xml:space="preserve"> אנשים</w:t>
      </w:r>
      <w:r w:rsidR="0080297F">
        <w:rPr>
          <w:rFonts w:cs="David" w:hint="cs"/>
          <w:rtl/>
        </w:rPr>
        <w:t xml:space="preserve"> בישראל</w:t>
      </w:r>
      <w:r w:rsidR="00CE1051">
        <w:rPr>
          <w:rFonts w:cs="David" w:hint="cs"/>
          <w:rtl/>
        </w:rPr>
        <w:t>.</w:t>
      </w:r>
      <w:r w:rsidR="007A182D">
        <w:rPr>
          <w:rStyle w:val="a6"/>
          <w:rFonts w:cs="David"/>
        </w:rPr>
        <w:footnoteReference w:id="28"/>
      </w:r>
    </w:p>
    <w:p w14:paraId="293AAF49" w14:textId="77777777" w:rsidR="007B6253" w:rsidRPr="002D43B2" w:rsidRDefault="00FB5374" w:rsidP="00920CD1">
      <w:pPr>
        <w:pStyle w:val="a3"/>
        <w:numPr>
          <w:ilvl w:val="0"/>
          <w:numId w:val="26"/>
        </w:numPr>
        <w:spacing w:after="0" w:line="360" w:lineRule="auto"/>
        <w:jc w:val="both"/>
        <w:rPr>
          <w:rFonts w:cs="David"/>
        </w:rPr>
      </w:pPr>
      <w:r w:rsidRPr="002D43B2">
        <w:rPr>
          <w:rFonts w:cs="David" w:hint="cs"/>
          <w:rtl/>
        </w:rPr>
        <w:t>מוסדות קטנים (הוסטלים ובתים קבוצתיים) בהם מתגוררים</w:t>
      </w:r>
      <w:r w:rsidR="00D65C27" w:rsidRPr="002D43B2">
        <w:rPr>
          <w:rFonts w:cs="David" w:hint="cs"/>
          <w:rtl/>
        </w:rPr>
        <w:t xml:space="preserve"> על פי רב</w:t>
      </w:r>
      <w:r w:rsidRPr="002D43B2">
        <w:rPr>
          <w:rFonts w:cs="David" w:hint="cs"/>
          <w:rtl/>
        </w:rPr>
        <w:t xml:space="preserve"> </w:t>
      </w:r>
      <w:r w:rsidR="005311ED">
        <w:rPr>
          <w:rFonts w:cs="David" w:hint="cs"/>
          <w:rtl/>
        </w:rPr>
        <w:t xml:space="preserve">24-7 </w:t>
      </w:r>
      <w:r w:rsidRPr="002D43B2">
        <w:rPr>
          <w:rFonts w:cs="David" w:hint="cs"/>
          <w:rtl/>
        </w:rPr>
        <w:t>אנשים בכל מסגרת</w:t>
      </w:r>
      <w:r w:rsidR="00CE1051">
        <w:rPr>
          <w:rFonts w:cs="David" w:hint="cs"/>
          <w:rtl/>
        </w:rPr>
        <w:t>. שירות זה ניתן</w:t>
      </w:r>
      <w:r w:rsidR="00B6586D">
        <w:rPr>
          <w:rFonts w:cs="David" w:hint="cs"/>
          <w:rtl/>
        </w:rPr>
        <w:t xml:space="preserve"> ל-</w:t>
      </w:r>
      <w:r w:rsidR="00654261" w:rsidRPr="002D43B2">
        <w:rPr>
          <w:rFonts w:cs="David" w:hint="cs"/>
          <w:rtl/>
        </w:rPr>
        <w:t>5171 אנשים.</w:t>
      </w:r>
      <w:r w:rsidR="00D65C27" w:rsidRPr="002D43B2">
        <w:rPr>
          <w:rStyle w:val="a6"/>
          <w:rFonts w:cs="David"/>
        </w:rPr>
        <w:footnoteReference w:id="29"/>
      </w:r>
    </w:p>
    <w:p w14:paraId="4B63539E" w14:textId="77777777" w:rsidR="007B6253" w:rsidRPr="002D43B2" w:rsidRDefault="00FB5374" w:rsidP="00920CD1">
      <w:pPr>
        <w:pStyle w:val="a3"/>
        <w:numPr>
          <w:ilvl w:val="0"/>
          <w:numId w:val="26"/>
        </w:numPr>
        <w:spacing w:after="0" w:line="360" w:lineRule="auto"/>
        <w:jc w:val="both"/>
        <w:rPr>
          <w:rFonts w:cs="David"/>
        </w:rPr>
      </w:pPr>
      <w:r w:rsidRPr="002D43B2">
        <w:rPr>
          <w:rFonts w:cs="David" w:hint="cs"/>
          <w:rtl/>
        </w:rPr>
        <w:t>מוסדות גדולים</w:t>
      </w:r>
      <w:r w:rsidR="00E23FA0" w:rsidRPr="002D43B2">
        <w:rPr>
          <w:rFonts w:cs="David" w:hint="cs"/>
          <w:rtl/>
        </w:rPr>
        <w:t>,</w:t>
      </w:r>
      <w:r w:rsidRPr="002D43B2">
        <w:rPr>
          <w:rFonts w:cs="David" w:hint="cs"/>
          <w:rtl/>
        </w:rPr>
        <w:t xml:space="preserve"> בהם מתגוררים 25 אנשים ומעלה</w:t>
      </w:r>
      <w:r w:rsidR="00E23FA0" w:rsidRPr="002D43B2">
        <w:rPr>
          <w:rFonts w:cs="David" w:hint="cs"/>
          <w:rtl/>
        </w:rPr>
        <w:t xml:space="preserve"> בכל מסגרת</w:t>
      </w:r>
      <w:r w:rsidR="003807CF">
        <w:rPr>
          <w:rFonts w:cs="David" w:hint="cs"/>
          <w:rtl/>
        </w:rPr>
        <w:t xml:space="preserve">, והמאכלסים סך </w:t>
      </w:r>
      <w:proofErr w:type="spellStart"/>
      <w:r w:rsidR="003807CF">
        <w:rPr>
          <w:rFonts w:cs="David" w:hint="cs"/>
          <w:rtl/>
        </w:rPr>
        <w:t>הכל</w:t>
      </w:r>
      <w:proofErr w:type="spellEnd"/>
      <w:r w:rsidR="003807CF">
        <w:rPr>
          <w:rFonts w:cs="David" w:hint="cs"/>
          <w:rtl/>
        </w:rPr>
        <w:t xml:space="preserve"> </w:t>
      </w:r>
      <w:r w:rsidR="00E23FA0" w:rsidRPr="002D43B2">
        <w:rPr>
          <w:rFonts w:cs="David" w:hint="cs"/>
          <w:rtl/>
        </w:rPr>
        <w:t>7939 אנשים</w:t>
      </w:r>
      <w:r w:rsidR="00BA6C3F">
        <w:rPr>
          <w:rFonts w:cs="David" w:hint="cs"/>
          <w:rtl/>
        </w:rPr>
        <w:t>.</w:t>
      </w:r>
      <w:r w:rsidR="00E23FA0" w:rsidRPr="002D43B2">
        <w:rPr>
          <w:rFonts w:cs="David" w:hint="cs"/>
          <w:rtl/>
        </w:rPr>
        <w:t xml:space="preserve"> </w:t>
      </w:r>
    </w:p>
    <w:p w14:paraId="3C8BB4E8" w14:textId="77777777" w:rsidR="0080297F" w:rsidRDefault="0080297F" w:rsidP="0094613B">
      <w:pPr>
        <w:spacing w:after="0" w:line="360" w:lineRule="auto"/>
        <w:jc w:val="both"/>
        <w:rPr>
          <w:rFonts w:cs="David"/>
          <w:rtl/>
        </w:rPr>
      </w:pPr>
    </w:p>
    <w:p w14:paraId="56A80052" w14:textId="77777777" w:rsidR="007A182D" w:rsidRDefault="00B56E7F" w:rsidP="0094613B">
      <w:pPr>
        <w:spacing w:after="0" w:line="360" w:lineRule="auto"/>
        <w:jc w:val="both"/>
        <w:rPr>
          <w:rFonts w:cs="David"/>
          <w:rtl/>
        </w:rPr>
      </w:pPr>
      <w:r w:rsidRPr="00C81490">
        <w:rPr>
          <w:rFonts w:cs="David" w:hint="cs"/>
          <w:b/>
          <w:bCs/>
          <w:rtl/>
        </w:rPr>
        <w:t>שי</w:t>
      </w:r>
      <w:r w:rsidR="0072398E" w:rsidRPr="00C81490">
        <w:rPr>
          <w:rFonts w:cs="David" w:hint="cs"/>
          <w:b/>
          <w:bCs/>
          <w:rtl/>
        </w:rPr>
        <w:t>רותים</w:t>
      </w:r>
      <w:r w:rsidR="007A182D" w:rsidRPr="00C81490">
        <w:rPr>
          <w:rFonts w:cs="David" w:hint="cs"/>
          <w:b/>
          <w:bCs/>
          <w:rtl/>
        </w:rPr>
        <w:t xml:space="preserve"> תומכי דיור</w:t>
      </w:r>
      <w:r w:rsidR="0072398E" w:rsidRPr="00C81490">
        <w:rPr>
          <w:rFonts w:cs="David" w:hint="cs"/>
          <w:b/>
          <w:bCs/>
          <w:rtl/>
        </w:rPr>
        <w:t xml:space="preserve"> בקהילה</w:t>
      </w:r>
      <w:r w:rsidR="00DF310A">
        <w:rPr>
          <w:rFonts w:cs="David" w:hint="cs"/>
          <w:rtl/>
        </w:rPr>
        <w:t xml:space="preserve"> </w:t>
      </w:r>
      <w:r w:rsidR="00DF310A">
        <w:rPr>
          <w:rFonts w:cs="David"/>
          <w:rtl/>
        </w:rPr>
        <w:t>–</w:t>
      </w:r>
      <w:r w:rsidR="00DF310A">
        <w:rPr>
          <w:rFonts w:cs="David" w:hint="cs"/>
          <w:rtl/>
        </w:rPr>
        <w:t xml:space="preserve"> שירותים הכוללים שרותי תמיכה וליווי לאנשים המנהלים משק בית עצמאי או גרים עם הוריהם. </w:t>
      </w:r>
      <w:r w:rsidR="007A7822">
        <w:rPr>
          <w:rFonts w:cs="David" w:hint="cs"/>
          <w:rtl/>
        </w:rPr>
        <w:t xml:space="preserve">השירותים מיועדים לאנשים עם מוגבלויות שונות ונבדלים זה מזה </w:t>
      </w:r>
      <w:r w:rsidR="0043042F">
        <w:rPr>
          <w:rFonts w:cs="David" w:hint="cs"/>
          <w:rtl/>
        </w:rPr>
        <w:t>ב</w:t>
      </w:r>
      <w:r w:rsidR="007A7822">
        <w:rPr>
          <w:rFonts w:cs="David" w:hint="cs"/>
          <w:rtl/>
        </w:rPr>
        <w:t xml:space="preserve">היקף </w:t>
      </w:r>
      <w:r w:rsidR="00DF310A">
        <w:rPr>
          <w:rFonts w:cs="David" w:hint="cs"/>
          <w:rtl/>
        </w:rPr>
        <w:t xml:space="preserve"> התמיכה הניתן </w:t>
      </w:r>
      <w:r w:rsidR="007A7822">
        <w:rPr>
          <w:rFonts w:cs="David" w:hint="cs"/>
          <w:rtl/>
        </w:rPr>
        <w:t>בהם. שירותים אלו</w:t>
      </w:r>
      <w:r w:rsidR="00AD6A49" w:rsidRPr="002D43B2">
        <w:rPr>
          <w:rFonts w:cs="David" w:hint="cs"/>
          <w:rtl/>
        </w:rPr>
        <w:t xml:space="preserve"> </w:t>
      </w:r>
      <w:r w:rsidR="00D869A0" w:rsidRPr="002D43B2">
        <w:rPr>
          <w:rFonts w:cs="David" w:hint="cs"/>
          <w:rtl/>
        </w:rPr>
        <w:t>כוללים</w:t>
      </w:r>
      <w:r w:rsidR="00555945" w:rsidRPr="002D43B2">
        <w:rPr>
          <w:rFonts w:cs="David" w:hint="cs"/>
          <w:rtl/>
        </w:rPr>
        <w:t xml:space="preserve">: </w:t>
      </w:r>
    </w:p>
    <w:p w14:paraId="0621340B" w14:textId="77777777" w:rsidR="007F4480" w:rsidRDefault="00062E5F" w:rsidP="00920CD1">
      <w:pPr>
        <w:pStyle w:val="a3"/>
        <w:numPr>
          <w:ilvl w:val="0"/>
          <w:numId w:val="26"/>
        </w:numPr>
        <w:spacing w:after="0" w:line="360" w:lineRule="auto"/>
        <w:jc w:val="both"/>
        <w:rPr>
          <w:rFonts w:cs="David"/>
        </w:rPr>
      </w:pPr>
      <w:r w:rsidRPr="00C81490">
        <w:rPr>
          <w:rFonts w:cs="David" w:hint="cs"/>
          <w:b/>
          <w:bCs/>
          <w:rtl/>
        </w:rPr>
        <w:t>תכנית סביבה תומכת</w:t>
      </w:r>
      <w:r w:rsidRPr="007A182D">
        <w:rPr>
          <w:rFonts w:cs="David" w:hint="cs"/>
          <w:rtl/>
        </w:rPr>
        <w:t>, ה</w:t>
      </w:r>
      <w:r w:rsidR="0094613B" w:rsidRPr="007A182D">
        <w:rPr>
          <w:rFonts w:cs="David" w:hint="cs"/>
          <w:rtl/>
        </w:rPr>
        <w:t>מיועדת לאנשים עם מוגבלות שכלית</w:t>
      </w:r>
      <w:r w:rsidR="0043042F">
        <w:rPr>
          <w:rFonts w:cs="David" w:hint="cs"/>
          <w:rtl/>
        </w:rPr>
        <w:t>.</w:t>
      </w:r>
      <w:r w:rsidRPr="002D43B2">
        <w:rPr>
          <w:rStyle w:val="a6"/>
          <w:rFonts w:cs="David"/>
          <w:rtl/>
        </w:rPr>
        <w:footnoteReference w:id="30"/>
      </w:r>
      <w:r w:rsidRPr="007A182D">
        <w:rPr>
          <w:rFonts w:cs="David" w:hint="cs"/>
          <w:rtl/>
        </w:rPr>
        <w:t xml:space="preserve"> </w:t>
      </w:r>
      <w:r w:rsidR="0043042F" w:rsidRPr="00701FA8">
        <w:rPr>
          <w:rFonts w:ascii="David" w:hAnsi="David" w:cs="David"/>
          <w:rtl/>
        </w:rPr>
        <w:t xml:space="preserve">סל השירותים </w:t>
      </w:r>
      <w:r w:rsidR="0043042F">
        <w:rPr>
          <w:rFonts w:ascii="David" w:hAnsi="David" w:cs="David" w:hint="cs"/>
          <w:rtl/>
        </w:rPr>
        <w:t xml:space="preserve">הניתנים במסגרת תכנית זו </w:t>
      </w:r>
      <w:r w:rsidR="0043042F" w:rsidRPr="00701FA8">
        <w:rPr>
          <w:rFonts w:ascii="David" w:hAnsi="David" w:cs="David"/>
          <w:rtl/>
        </w:rPr>
        <w:t xml:space="preserve">כולל: הכוונה בפעולות היומיום, ליווי לטיפול ומעקב רפואי, ייעוץ והכוונה בנושא מיצוי זכויות, תיקונים קלים בבית, שילוב במסגרת תעסוקתית ועוד. היקף </w:t>
      </w:r>
      <w:proofErr w:type="spellStart"/>
      <w:r w:rsidR="0043042F" w:rsidRPr="00701FA8">
        <w:rPr>
          <w:rFonts w:ascii="David" w:hAnsi="David" w:cs="David"/>
          <w:rtl/>
        </w:rPr>
        <w:t>כח</w:t>
      </w:r>
      <w:proofErr w:type="spellEnd"/>
      <w:r w:rsidR="0043042F" w:rsidRPr="00701FA8">
        <w:rPr>
          <w:rFonts w:ascii="David" w:hAnsi="David" w:cs="David"/>
          <w:rtl/>
        </w:rPr>
        <w:t xml:space="preserve"> האדם המוקצה לת</w:t>
      </w:r>
      <w:r w:rsidR="0043042F">
        <w:rPr>
          <w:rFonts w:ascii="David" w:hAnsi="David" w:cs="David" w:hint="cs"/>
          <w:rtl/>
        </w:rPr>
        <w:t>ו</w:t>
      </w:r>
      <w:r w:rsidR="0043042F" w:rsidRPr="00701FA8">
        <w:rPr>
          <w:rFonts w:ascii="David" w:hAnsi="David" w:cs="David"/>
          <w:rtl/>
        </w:rPr>
        <w:t>כנית זו הוא 2 משרות ל-10 אנשים, כולל עו"ס, מטפל מוסמך ועובד שירותים.</w:t>
      </w:r>
      <w:r w:rsidR="0043042F">
        <w:rPr>
          <w:rFonts w:cs="David" w:hint="cs"/>
          <w:rtl/>
        </w:rPr>
        <w:t xml:space="preserve"> התכנית ניתנת כיום</w:t>
      </w:r>
      <w:r w:rsidR="00E23FA0" w:rsidRPr="007A182D">
        <w:rPr>
          <w:rFonts w:cs="David" w:hint="cs"/>
          <w:rtl/>
        </w:rPr>
        <w:t xml:space="preserve"> ל</w:t>
      </w:r>
      <w:r w:rsidR="00D82E67">
        <w:rPr>
          <w:rFonts w:cs="David" w:hint="cs"/>
          <w:rtl/>
        </w:rPr>
        <w:t>-</w:t>
      </w:r>
      <w:r w:rsidR="00E23FA0" w:rsidRPr="007A182D">
        <w:rPr>
          <w:rFonts w:cs="David" w:hint="cs"/>
          <w:rtl/>
        </w:rPr>
        <w:t>649 אנשים</w:t>
      </w:r>
      <w:r w:rsidR="00DF310A">
        <w:rPr>
          <w:rFonts w:cs="David" w:hint="cs"/>
          <w:rtl/>
        </w:rPr>
        <w:t xml:space="preserve">. </w:t>
      </w:r>
    </w:p>
    <w:p w14:paraId="42D62CD7" w14:textId="77777777" w:rsidR="007F4480" w:rsidRDefault="007B6253" w:rsidP="00920CD1">
      <w:pPr>
        <w:pStyle w:val="a3"/>
        <w:numPr>
          <w:ilvl w:val="0"/>
          <w:numId w:val="26"/>
        </w:numPr>
        <w:spacing w:after="0" w:line="360" w:lineRule="auto"/>
        <w:jc w:val="both"/>
        <w:rPr>
          <w:rFonts w:cs="David"/>
        </w:rPr>
      </w:pPr>
      <w:r w:rsidRPr="00C81490">
        <w:rPr>
          <w:rFonts w:cs="David" w:hint="cs"/>
          <w:b/>
          <w:bCs/>
          <w:rtl/>
        </w:rPr>
        <w:t>קהילה תומכת</w:t>
      </w:r>
      <w:r w:rsidRPr="007A182D">
        <w:rPr>
          <w:rFonts w:cs="David" w:hint="cs"/>
          <w:rtl/>
        </w:rPr>
        <w:t xml:space="preserve">, המיועדת לאנשים </w:t>
      </w:r>
      <w:r w:rsidR="007A7822">
        <w:rPr>
          <w:rFonts w:cs="David" w:hint="cs"/>
          <w:rtl/>
        </w:rPr>
        <w:t xml:space="preserve">עם מוגבלות פיסית, חושית ולקויות למידה מורכבות (אנשים </w:t>
      </w:r>
      <w:r w:rsidRPr="007A182D">
        <w:rPr>
          <w:rFonts w:cs="David" w:hint="cs"/>
          <w:rtl/>
        </w:rPr>
        <w:t xml:space="preserve">שבאחריות אגף השיקום </w:t>
      </w:r>
      <w:r w:rsidR="007A7822">
        <w:rPr>
          <w:rFonts w:cs="David" w:hint="cs"/>
          <w:rtl/>
        </w:rPr>
        <w:t>ל</w:t>
      </w:r>
      <w:r w:rsidRPr="007A182D">
        <w:rPr>
          <w:rFonts w:cs="David" w:hint="cs"/>
          <w:rtl/>
        </w:rPr>
        <w:t>שעבר)</w:t>
      </w:r>
      <w:r w:rsidR="00A03AD0" w:rsidRPr="002D43B2">
        <w:rPr>
          <w:rStyle w:val="a6"/>
          <w:rFonts w:cs="David"/>
          <w:rtl/>
        </w:rPr>
        <w:footnoteReference w:id="31"/>
      </w:r>
      <w:r w:rsidR="00A03AD0" w:rsidRPr="007A182D">
        <w:rPr>
          <w:rFonts w:cs="David" w:hint="cs"/>
          <w:rtl/>
        </w:rPr>
        <w:t xml:space="preserve"> </w:t>
      </w:r>
      <w:r w:rsidR="0043042F" w:rsidRPr="00701FA8">
        <w:rPr>
          <w:rFonts w:ascii="David" w:hAnsi="David" w:cs="David"/>
          <w:rtl/>
        </w:rPr>
        <w:t>הת</w:t>
      </w:r>
      <w:r w:rsidR="0043042F">
        <w:rPr>
          <w:rFonts w:ascii="David" w:hAnsi="David" w:cs="David" w:hint="cs"/>
          <w:rtl/>
        </w:rPr>
        <w:t>ו</w:t>
      </w:r>
      <w:r w:rsidR="0043042F" w:rsidRPr="00701FA8">
        <w:rPr>
          <w:rFonts w:ascii="David" w:hAnsi="David" w:cs="David"/>
          <w:rtl/>
        </w:rPr>
        <w:t>כנית</w:t>
      </w:r>
      <w:r w:rsidR="0043042F">
        <w:rPr>
          <w:rFonts w:ascii="David" w:hAnsi="David" w:cs="David" w:hint="cs"/>
          <w:rtl/>
        </w:rPr>
        <w:t xml:space="preserve"> </w:t>
      </w:r>
      <w:r w:rsidR="0043042F" w:rsidRPr="00701FA8">
        <w:rPr>
          <w:rFonts w:ascii="David" w:hAnsi="David" w:cs="David"/>
          <w:rtl/>
        </w:rPr>
        <w:t xml:space="preserve">מיועדת לחיזוק הרשת הקהילתית בסביבתו של אדם עם נכות. היקף </w:t>
      </w:r>
      <w:proofErr w:type="spellStart"/>
      <w:r w:rsidR="0043042F" w:rsidRPr="00701FA8">
        <w:rPr>
          <w:rFonts w:ascii="David" w:hAnsi="David" w:cs="David"/>
          <w:rtl/>
        </w:rPr>
        <w:t>כח</w:t>
      </w:r>
      <w:proofErr w:type="spellEnd"/>
      <w:r w:rsidR="0043042F" w:rsidRPr="00701FA8">
        <w:rPr>
          <w:rFonts w:ascii="David" w:hAnsi="David" w:cs="David"/>
          <w:rtl/>
        </w:rPr>
        <w:t xml:space="preserve"> האדם הוא 2 תקנים ל 100 (!) אנשים ומתנדבים. השירותים הניתנים כוללים חיבור למוקד שירותי מצוקה, גיבוי לצרכים ייחודיים (כמו תיקון כיסאות גלגלים) ופעילות חברתית לפחות אחת לשבועיים.</w:t>
      </w:r>
      <w:r w:rsidR="0043042F">
        <w:rPr>
          <w:rFonts w:cs="David" w:hint="cs"/>
          <w:rtl/>
        </w:rPr>
        <w:t xml:space="preserve"> השירות ניתן רק ברשויות מקומיות בהן יש לכל הפחות 100 משקי בית של אנשים עם מוגבלות פיסית, חושית או נוירו-פסיכולוגית עם 40% נכות לפחות. </w:t>
      </w:r>
      <w:r w:rsidR="00E23FA0" w:rsidRPr="007A182D">
        <w:rPr>
          <w:rFonts w:cs="David" w:hint="cs"/>
          <w:rtl/>
        </w:rPr>
        <w:t xml:space="preserve">שירות </w:t>
      </w:r>
      <w:r w:rsidR="0043042F">
        <w:rPr>
          <w:rFonts w:cs="David" w:hint="cs"/>
          <w:rtl/>
        </w:rPr>
        <w:t xml:space="preserve">זה </w:t>
      </w:r>
      <w:r w:rsidR="00E23FA0" w:rsidRPr="007A182D">
        <w:rPr>
          <w:rFonts w:cs="David" w:hint="cs"/>
          <w:rtl/>
        </w:rPr>
        <w:t>ניתן כיום ל</w:t>
      </w:r>
      <w:r w:rsidR="00D869A0" w:rsidRPr="007A182D">
        <w:rPr>
          <w:rFonts w:cs="David" w:hint="cs"/>
          <w:rtl/>
        </w:rPr>
        <w:t>-</w:t>
      </w:r>
      <w:r w:rsidR="00E23FA0" w:rsidRPr="007A182D">
        <w:rPr>
          <w:rFonts w:cs="David" w:hint="cs"/>
          <w:rtl/>
        </w:rPr>
        <w:t>1856 אנשים</w:t>
      </w:r>
      <w:r w:rsidR="00701FA8">
        <w:rPr>
          <w:rFonts w:cs="David" w:hint="cs"/>
          <w:rtl/>
        </w:rPr>
        <w:t>.</w:t>
      </w:r>
      <w:r w:rsidRPr="007A182D">
        <w:rPr>
          <w:rFonts w:cs="David" w:hint="cs"/>
          <w:rtl/>
        </w:rPr>
        <w:t xml:space="preserve"> </w:t>
      </w:r>
    </w:p>
    <w:p w14:paraId="2D82F957" w14:textId="77777777" w:rsidR="00E81EBC" w:rsidRPr="007A182D" w:rsidRDefault="007B6253" w:rsidP="00920CD1">
      <w:pPr>
        <w:pStyle w:val="a3"/>
        <w:numPr>
          <w:ilvl w:val="0"/>
          <w:numId w:val="26"/>
        </w:numPr>
        <w:spacing w:after="0" w:line="360" w:lineRule="auto"/>
        <w:jc w:val="both"/>
        <w:rPr>
          <w:rFonts w:cs="David"/>
          <w:rtl/>
        </w:rPr>
      </w:pPr>
      <w:r w:rsidRPr="00C81490">
        <w:rPr>
          <w:rFonts w:cs="David" w:hint="cs"/>
          <w:b/>
          <w:bCs/>
          <w:rtl/>
        </w:rPr>
        <w:t>תכנית דיור נתמך</w:t>
      </w:r>
      <w:r w:rsidRPr="007A182D">
        <w:rPr>
          <w:rFonts w:cs="David" w:hint="cs"/>
          <w:rtl/>
        </w:rPr>
        <w:t>, המיועדת לאנשים עם מוגבלויות שונות</w:t>
      </w:r>
      <w:r w:rsidR="00E169FB">
        <w:rPr>
          <w:rFonts w:cs="David" w:hint="cs"/>
          <w:rtl/>
        </w:rPr>
        <w:t>. זוהי תכנית המופעלת כיום כפיילוט המוגבל מאד בהיקפו,</w:t>
      </w:r>
      <w:r w:rsidR="007F4480">
        <w:rPr>
          <w:rFonts w:cs="David" w:hint="cs"/>
          <w:rtl/>
        </w:rPr>
        <w:t xml:space="preserve"> בשיתוף עם הג'וינט</w:t>
      </w:r>
      <w:r w:rsidR="00E169FB">
        <w:rPr>
          <w:rFonts w:cs="David" w:hint="cs"/>
          <w:rtl/>
        </w:rPr>
        <w:t xml:space="preserve">. </w:t>
      </w:r>
      <w:r w:rsidR="00C81490" w:rsidRPr="00701FA8">
        <w:rPr>
          <w:rFonts w:ascii="David" w:hAnsi="David" w:cs="David"/>
          <w:rtl/>
        </w:rPr>
        <w:t xml:space="preserve">תכנית הדיור הנתמך </w:t>
      </w:r>
      <w:r w:rsidR="00C81490" w:rsidRPr="00701FA8">
        <w:rPr>
          <w:rFonts w:ascii="David" w:hAnsi="David" w:cs="David"/>
          <w:shd w:val="clear" w:color="auto" w:fill="FFFFFF"/>
          <w:rtl/>
        </w:rPr>
        <w:t xml:space="preserve">מיועדת לאפשר לאנשים עם </w:t>
      </w:r>
      <w:r w:rsidR="00C81490" w:rsidRPr="00701FA8">
        <w:rPr>
          <w:rFonts w:ascii="David" w:hAnsi="David" w:cs="David"/>
          <w:shd w:val="clear" w:color="auto" w:fill="FFFFFF"/>
          <w:rtl/>
        </w:rPr>
        <w:lastRenderedPageBreak/>
        <w:t>מוגבלות לעבור (מבית הוריהם או ממסגרות מגורים) להתגורר במגורים עצמאיים בקהילה, תוך מתן ליווי, סיוע, תיווך והכוונה</w:t>
      </w:r>
      <w:r w:rsidR="00C81490">
        <w:rPr>
          <w:rFonts w:ascii="David" w:hAnsi="David" w:cs="David" w:hint="cs"/>
          <w:shd w:val="clear" w:color="auto" w:fill="FFFFFF"/>
          <w:rtl/>
        </w:rPr>
        <w:t xml:space="preserve">. </w:t>
      </w:r>
      <w:r w:rsidR="00C81490" w:rsidRPr="00203D59">
        <w:rPr>
          <w:rFonts w:ascii="David" w:hAnsi="David" w:cs="David"/>
          <w:shd w:val="clear" w:color="auto" w:fill="FFFFFF"/>
          <w:rtl/>
        </w:rPr>
        <w:t>סל השירותים כולל מוקד לקריאות חירום, שירותי רפואה דחופה בעלות נמוכה, מתאם קהילתי לצורך ביצוע תיקונים בדירה, עובד/ת סוציאלי/ת כדי לקשר בין הדייר לשירותים השונים, פעילות חברתית, ועוד</w:t>
      </w:r>
      <w:r w:rsidR="00C81490">
        <w:rPr>
          <w:rFonts w:ascii="David" w:hAnsi="David" w:cs="David" w:hint="cs"/>
          <w:shd w:val="clear" w:color="auto" w:fill="FFFFFF"/>
          <w:rtl/>
        </w:rPr>
        <w:t>.</w:t>
      </w:r>
      <w:r w:rsidR="00C81490" w:rsidRPr="00C81490">
        <w:rPr>
          <w:rStyle w:val="a5"/>
          <w:rFonts w:cs="David"/>
          <w:rtl/>
        </w:rPr>
        <w:t xml:space="preserve"> </w:t>
      </w:r>
      <w:r w:rsidR="00C81490">
        <w:rPr>
          <w:rStyle w:val="a6"/>
          <w:rFonts w:cs="David"/>
          <w:rtl/>
        </w:rPr>
        <w:footnoteReference w:id="32"/>
      </w:r>
      <w:r w:rsidR="00C81490" w:rsidRPr="007A182D">
        <w:rPr>
          <w:rFonts w:cs="David" w:hint="cs"/>
          <w:rtl/>
        </w:rPr>
        <w:t xml:space="preserve"> </w:t>
      </w:r>
      <w:r w:rsidR="00E169FB">
        <w:rPr>
          <w:rFonts w:cs="David" w:hint="cs"/>
          <w:rtl/>
        </w:rPr>
        <w:t>התכנית</w:t>
      </w:r>
      <w:r w:rsidR="00A03AD0" w:rsidRPr="007A182D">
        <w:rPr>
          <w:rFonts w:cs="David" w:hint="cs"/>
          <w:rtl/>
        </w:rPr>
        <w:t xml:space="preserve"> ניתנת</w:t>
      </w:r>
      <w:r w:rsidR="00E23FA0" w:rsidRPr="007A182D">
        <w:rPr>
          <w:rFonts w:cs="David" w:hint="cs"/>
          <w:rtl/>
        </w:rPr>
        <w:t xml:space="preserve"> </w:t>
      </w:r>
      <w:r w:rsidR="00E169FB">
        <w:rPr>
          <w:rFonts w:cs="David" w:hint="cs"/>
          <w:rtl/>
        </w:rPr>
        <w:t xml:space="preserve">כיום בפועל </w:t>
      </w:r>
      <w:r w:rsidR="00E23FA0" w:rsidRPr="007A182D">
        <w:rPr>
          <w:rFonts w:cs="David" w:hint="cs"/>
          <w:rtl/>
        </w:rPr>
        <w:t>ל</w:t>
      </w:r>
      <w:r w:rsidR="008261CE">
        <w:rPr>
          <w:rFonts w:cs="David" w:hint="cs"/>
          <w:rtl/>
        </w:rPr>
        <w:t>-</w:t>
      </w:r>
      <w:r w:rsidR="00E23FA0" w:rsidRPr="007A182D">
        <w:rPr>
          <w:rFonts w:cs="David" w:hint="cs"/>
          <w:rtl/>
        </w:rPr>
        <w:t>245 אנשים</w:t>
      </w:r>
      <w:r w:rsidRPr="007A182D">
        <w:rPr>
          <w:rFonts w:cs="David" w:hint="cs"/>
          <w:rtl/>
        </w:rPr>
        <w:t xml:space="preserve">. </w:t>
      </w:r>
    </w:p>
    <w:p w14:paraId="14A45227" w14:textId="77777777" w:rsidR="00EA1FE5" w:rsidRDefault="00EA1FE5" w:rsidP="00E81EBC">
      <w:pPr>
        <w:spacing w:after="0" w:line="360" w:lineRule="auto"/>
        <w:jc w:val="both"/>
        <w:rPr>
          <w:rFonts w:cs="David"/>
          <w:rtl/>
        </w:rPr>
      </w:pPr>
    </w:p>
    <w:p w14:paraId="7EF069F2" w14:textId="77777777" w:rsidR="00C22481" w:rsidRDefault="008A7639" w:rsidP="008A7639">
      <w:pPr>
        <w:spacing w:after="0" w:line="360" w:lineRule="auto"/>
        <w:jc w:val="both"/>
        <w:rPr>
          <w:rFonts w:cs="David"/>
          <w:rtl/>
        </w:rPr>
      </w:pPr>
      <w:r>
        <w:rPr>
          <w:rFonts w:cs="David" w:hint="cs"/>
          <w:rtl/>
        </w:rPr>
        <w:t xml:space="preserve">תרשים </w:t>
      </w:r>
      <w:r w:rsidR="00C81490">
        <w:rPr>
          <w:rFonts w:cs="David" w:hint="cs"/>
          <w:rtl/>
        </w:rPr>
        <w:t>3</w:t>
      </w:r>
      <w:r>
        <w:rPr>
          <w:rFonts w:cs="David" w:hint="cs"/>
          <w:rtl/>
        </w:rPr>
        <w:t xml:space="preserve"> מציג את שיעור האנשים המקבלים שירותי דיור באחריות משרד הרווחה, מסך כל האנשים עם מוגבלות הרשומים בלשכות לשירותים חברתיים.</w:t>
      </w:r>
      <w:r>
        <w:rPr>
          <w:rStyle w:val="a6"/>
          <w:rFonts w:cs="David"/>
          <w:rtl/>
        </w:rPr>
        <w:footnoteReference w:id="33"/>
      </w:r>
      <w:r>
        <w:rPr>
          <w:rFonts w:cs="David" w:hint="cs"/>
          <w:rtl/>
        </w:rPr>
        <w:t xml:space="preserve"> </w:t>
      </w:r>
    </w:p>
    <w:p w14:paraId="681D6990" w14:textId="77777777" w:rsidR="008A7639" w:rsidRPr="002D43B2" w:rsidRDefault="008A7639" w:rsidP="00111039">
      <w:pPr>
        <w:spacing w:after="0" w:line="360" w:lineRule="auto"/>
        <w:jc w:val="both"/>
        <w:rPr>
          <w:rFonts w:cs="David"/>
          <w:rtl/>
        </w:rPr>
      </w:pPr>
    </w:p>
    <w:p w14:paraId="4B67B4DE" w14:textId="77777777" w:rsidR="0022537A" w:rsidRPr="002D43B2" w:rsidRDefault="00A950A6" w:rsidP="00111039">
      <w:pPr>
        <w:spacing w:after="0" w:line="360" w:lineRule="auto"/>
        <w:jc w:val="both"/>
        <w:rPr>
          <w:rFonts w:cs="David"/>
          <w:rtl/>
        </w:rPr>
      </w:pPr>
      <w:r>
        <w:rPr>
          <w:noProof/>
        </w:rPr>
        <w:drawing>
          <wp:inline distT="0" distB="0" distL="0" distR="0" wp14:anchorId="5EC90363" wp14:editId="6AC699D5">
            <wp:extent cx="5274310" cy="3450590"/>
            <wp:effectExtent l="0" t="0" r="2540" b="16510"/>
            <wp:docPr id="1" name="תרשים 1" descr="גרפים השוואה מקבלי שירותי דיור באחריות משרד הרווחה מסך כל האנשים עם מוגבלות הרשומים בלשכות לשירותים חברתיים">
              <a:extLst xmlns:a="http://schemas.openxmlformats.org/drawingml/2006/main">
                <a:ext uri="{FF2B5EF4-FFF2-40B4-BE49-F238E27FC236}">
                  <a16:creationId xmlns:a16="http://schemas.microsoft.com/office/drawing/2014/main" id="{8C1CF988-7603-43DB-B1E9-2777088B69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9296A4" w14:textId="77777777" w:rsidR="00AB75BD" w:rsidRDefault="00C81490" w:rsidP="00F744DC">
      <w:pPr>
        <w:spacing w:after="0" w:line="360" w:lineRule="auto"/>
        <w:jc w:val="both"/>
        <w:rPr>
          <w:rFonts w:cs="David"/>
          <w:rtl/>
        </w:rPr>
      </w:pPr>
      <w:r>
        <w:rPr>
          <w:rFonts w:cs="David" w:hint="cs"/>
          <w:rtl/>
        </w:rPr>
        <w:t>תרשים 3: שיעור האנשים המקבלים שירותי דיור באחריות משרד הרווחה</w:t>
      </w:r>
    </w:p>
    <w:p w14:paraId="66AA044B" w14:textId="77777777" w:rsidR="00C81490" w:rsidRPr="002D43B2" w:rsidRDefault="00C81490" w:rsidP="00F744DC">
      <w:pPr>
        <w:spacing w:after="0" w:line="360" w:lineRule="auto"/>
        <w:jc w:val="both"/>
        <w:rPr>
          <w:rFonts w:cs="David"/>
          <w:rtl/>
        </w:rPr>
      </w:pPr>
    </w:p>
    <w:p w14:paraId="23738E9C" w14:textId="77777777" w:rsidR="00CD02CA" w:rsidRPr="002D43B2" w:rsidRDefault="00CD02CA" w:rsidP="00F744DC">
      <w:pPr>
        <w:spacing w:after="0" w:line="360" w:lineRule="auto"/>
        <w:jc w:val="both"/>
        <w:rPr>
          <w:rFonts w:cs="David"/>
          <w:rtl/>
        </w:rPr>
      </w:pPr>
      <w:r w:rsidRPr="002D43B2">
        <w:rPr>
          <w:rFonts w:cs="David" w:hint="cs"/>
          <w:rtl/>
        </w:rPr>
        <w:t>מניתוח הנתונים עולה כי:</w:t>
      </w:r>
    </w:p>
    <w:p w14:paraId="2332B696" w14:textId="77777777" w:rsidR="0022537A" w:rsidRPr="002D43B2" w:rsidRDefault="00931D84" w:rsidP="00920CD1">
      <w:pPr>
        <w:pStyle w:val="a3"/>
        <w:numPr>
          <w:ilvl w:val="0"/>
          <w:numId w:val="26"/>
        </w:numPr>
        <w:spacing w:after="0" w:line="360" w:lineRule="auto"/>
        <w:jc w:val="both"/>
        <w:rPr>
          <w:rFonts w:cs="David"/>
        </w:rPr>
      </w:pPr>
      <w:r w:rsidRPr="002D43B2">
        <w:rPr>
          <w:rFonts w:cs="David" w:hint="cs"/>
          <w:rtl/>
        </w:rPr>
        <w:t>שיעורם של כלל מקבלי שירותי</w:t>
      </w:r>
      <w:r w:rsidR="0022537A" w:rsidRPr="002D43B2">
        <w:rPr>
          <w:rFonts w:cs="David" w:hint="cs"/>
          <w:rtl/>
        </w:rPr>
        <w:t xml:space="preserve"> הדיור</w:t>
      </w:r>
      <w:r w:rsidRPr="002D43B2">
        <w:rPr>
          <w:rFonts w:cs="David" w:hint="cs"/>
          <w:rtl/>
        </w:rPr>
        <w:t xml:space="preserve"> החוץ ב</w:t>
      </w:r>
      <w:r w:rsidR="0022537A" w:rsidRPr="002D43B2">
        <w:rPr>
          <w:rFonts w:cs="David" w:hint="cs"/>
          <w:rtl/>
        </w:rPr>
        <w:t xml:space="preserve">יתיים </w:t>
      </w:r>
      <w:r w:rsidR="00A950A6">
        <w:rPr>
          <w:rFonts w:cs="David" w:hint="cs"/>
          <w:rtl/>
        </w:rPr>
        <w:t xml:space="preserve">מכלל האנשים עם המוגבלות הרשומים </w:t>
      </w:r>
      <w:r w:rsidR="0022537A" w:rsidRPr="002D43B2">
        <w:rPr>
          <w:rFonts w:cs="David" w:hint="cs"/>
          <w:rtl/>
        </w:rPr>
        <w:t>ב</w:t>
      </w:r>
      <w:r w:rsidR="00A950A6">
        <w:rPr>
          <w:rFonts w:cs="David" w:hint="cs"/>
          <w:rtl/>
        </w:rPr>
        <w:t>לשכות לשירותים חברתיים ב</w:t>
      </w:r>
      <w:r w:rsidR="0022537A" w:rsidRPr="002D43B2">
        <w:rPr>
          <w:rFonts w:cs="David" w:hint="cs"/>
          <w:rtl/>
        </w:rPr>
        <w:t>רשויות היהודיות והמעורבות</w:t>
      </w:r>
      <w:r w:rsidR="00A950A6">
        <w:rPr>
          <w:rFonts w:cs="David" w:hint="cs"/>
          <w:rtl/>
        </w:rPr>
        <w:t xml:space="preserve"> </w:t>
      </w:r>
      <w:r w:rsidR="0022537A" w:rsidRPr="002D43B2">
        <w:rPr>
          <w:rFonts w:cs="David" w:hint="cs"/>
          <w:rtl/>
        </w:rPr>
        <w:t xml:space="preserve">עומד על </w:t>
      </w:r>
      <w:r w:rsidR="00A950A6">
        <w:rPr>
          <w:rFonts w:cs="David" w:hint="cs"/>
          <w:rtl/>
        </w:rPr>
        <w:t xml:space="preserve">16.9%. שיעור זה </w:t>
      </w:r>
      <w:r w:rsidR="0022537A" w:rsidRPr="002D43B2">
        <w:rPr>
          <w:rFonts w:cs="David" w:hint="cs"/>
          <w:rtl/>
        </w:rPr>
        <w:t xml:space="preserve">גבוה משמעותית, פי </w:t>
      </w:r>
      <w:r w:rsidR="00A950A6">
        <w:rPr>
          <w:rFonts w:cs="David" w:hint="cs"/>
          <w:rtl/>
        </w:rPr>
        <w:t>למעלה מחמ</w:t>
      </w:r>
      <w:r w:rsidR="006966A8">
        <w:rPr>
          <w:rFonts w:cs="David" w:hint="cs"/>
          <w:rtl/>
        </w:rPr>
        <w:t>י</w:t>
      </w:r>
      <w:r w:rsidR="00A950A6">
        <w:rPr>
          <w:rFonts w:cs="David" w:hint="cs"/>
          <w:rtl/>
        </w:rPr>
        <w:t>ש</w:t>
      </w:r>
      <w:r w:rsidR="006966A8">
        <w:rPr>
          <w:rFonts w:cs="David" w:hint="cs"/>
          <w:rtl/>
        </w:rPr>
        <w:t>ה</w:t>
      </w:r>
      <w:r w:rsidR="00A950A6">
        <w:rPr>
          <w:rFonts w:cs="David" w:hint="cs"/>
          <w:rtl/>
        </w:rPr>
        <w:t>,</w:t>
      </w:r>
      <w:r w:rsidR="0022537A" w:rsidRPr="002D43B2">
        <w:rPr>
          <w:rFonts w:cs="David" w:hint="cs"/>
          <w:rtl/>
        </w:rPr>
        <w:t xml:space="preserve"> משיעורם של תושבי הרשויות הערביות המקבלים שירותי דיור חוץ ביתי, העומד על </w:t>
      </w:r>
      <w:r w:rsidR="00A950A6">
        <w:rPr>
          <w:rFonts w:cs="David" w:hint="cs"/>
          <w:rtl/>
        </w:rPr>
        <w:t>3.3%</w:t>
      </w:r>
      <w:r w:rsidR="0022537A" w:rsidRPr="002D43B2">
        <w:rPr>
          <w:rFonts w:cs="David" w:hint="cs"/>
          <w:rtl/>
        </w:rPr>
        <w:t>.</w:t>
      </w:r>
    </w:p>
    <w:p w14:paraId="6B937002" w14:textId="77777777" w:rsidR="0022537A" w:rsidRDefault="00931D84" w:rsidP="00920CD1">
      <w:pPr>
        <w:pStyle w:val="a3"/>
        <w:numPr>
          <w:ilvl w:val="0"/>
          <w:numId w:val="26"/>
        </w:numPr>
        <w:spacing w:after="0" w:line="360" w:lineRule="auto"/>
        <w:jc w:val="both"/>
        <w:rPr>
          <w:rFonts w:cs="David"/>
        </w:rPr>
      </w:pPr>
      <w:r w:rsidRPr="002D43B2">
        <w:rPr>
          <w:rFonts w:cs="David" w:hint="cs"/>
          <w:rtl/>
        </w:rPr>
        <w:t>הפער המשמעותי ביותר קיים בשירותי הדיור בקהילה</w:t>
      </w:r>
      <w:r w:rsidR="00E20835">
        <w:rPr>
          <w:rFonts w:cs="David" w:hint="cs"/>
          <w:rtl/>
        </w:rPr>
        <w:t>:</w:t>
      </w:r>
      <w:r w:rsidRPr="002D43B2">
        <w:rPr>
          <w:rFonts w:cs="David" w:hint="cs"/>
          <w:rtl/>
        </w:rPr>
        <w:t xml:space="preserve"> בעוד שברשויות היהודיות והמעורבות ש</w:t>
      </w:r>
      <w:r w:rsidR="00573D71">
        <w:rPr>
          <w:rFonts w:cs="David" w:hint="cs"/>
          <w:rtl/>
        </w:rPr>
        <w:t>י</w:t>
      </w:r>
      <w:r w:rsidRPr="002D43B2">
        <w:rPr>
          <w:rFonts w:cs="David" w:hint="cs"/>
          <w:rtl/>
        </w:rPr>
        <w:t>עורם של מקבלי שירו</w:t>
      </w:r>
      <w:r w:rsidR="0022537A" w:rsidRPr="002D43B2">
        <w:rPr>
          <w:rFonts w:cs="David" w:hint="cs"/>
          <w:rtl/>
        </w:rPr>
        <w:t xml:space="preserve">תי דיור חוץ ביתי בקהילה </w:t>
      </w:r>
      <w:r w:rsidR="00A950A6">
        <w:rPr>
          <w:rFonts w:cs="David" w:hint="cs"/>
          <w:rtl/>
        </w:rPr>
        <w:t xml:space="preserve">מכלל האנשים עם מוגבלות הרשומים בלשכות </w:t>
      </w:r>
      <w:r w:rsidR="0022537A" w:rsidRPr="002D43B2">
        <w:rPr>
          <w:rFonts w:cs="David" w:hint="cs"/>
          <w:rtl/>
        </w:rPr>
        <w:t xml:space="preserve">עומד על </w:t>
      </w:r>
      <w:r w:rsidR="00A950A6">
        <w:rPr>
          <w:rFonts w:cs="David" w:hint="cs"/>
          <w:rtl/>
        </w:rPr>
        <w:t>2.7%</w:t>
      </w:r>
      <w:r w:rsidRPr="002D43B2">
        <w:rPr>
          <w:rFonts w:cs="David" w:hint="cs"/>
          <w:rtl/>
        </w:rPr>
        <w:t>, ברש</w:t>
      </w:r>
      <w:r w:rsidR="0022537A" w:rsidRPr="002D43B2">
        <w:rPr>
          <w:rFonts w:cs="David" w:hint="cs"/>
          <w:rtl/>
        </w:rPr>
        <w:t>ויות הערביות ש</w:t>
      </w:r>
      <w:r w:rsidR="00573D71">
        <w:rPr>
          <w:rFonts w:cs="David" w:hint="cs"/>
          <w:rtl/>
        </w:rPr>
        <w:t>י</w:t>
      </w:r>
      <w:r w:rsidR="0022537A" w:rsidRPr="002D43B2">
        <w:rPr>
          <w:rFonts w:cs="David" w:hint="cs"/>
          <w:rtl/>
        </w:rPr>
        <w:t xml:space="preserve">עור זה עומד על </w:t>
      </w:r>
      <w:r w:rsidR="00A950A6">
        <w:rPr>
          <w:rFonts w:cs="David" w:hint="cs"/>
          <w:rtl/>
        </w:rPr>
        <w:t>0.1%</w:t>
      </w:r>
      <w:r w:rsidRPr="002D43B2">
        <w:rPr>
          <w:rFonts w:cs="David" w:hint="cs"/>
          <w:rtl/>
        </w:rPr>
        <w:t>, כלומר פער של</w:t>
      </w:r>
      <w:r w:rsidR="0022537A" w:rsidRPr="002D43B2">
        <w:rPr>
          <w:rFonts w:cs="David" w:hint="cs"/>
          <w:rtl/>
        </w:rPr>
        <w:t xml:space="preserve"> </w:t>
      </w:r>
      <w:r w:rsidRPr="002D43B2">
        <w:rPr>
          <w:rFonts w:cs="David" w:hint="cs"/>
          <w:rtl/>
        </w:rPr>
        <w:t>פי</w:t>
      </w:r>
      <w:r w:rsidR="00A950A6">
        <w:rPr>
          <w:rFonts w:cs="David" w:hint="cs"/>
          <w:rtl/>
        </w:rPr>
        <w:t xml:space="preserve"> 27</w:t>
      </w:r>
      <w:r w:rsidR="0022537A" w:rsidRPr="002D43B2">
        <w:rPr>
          <w:rFonts w:cs="David" w:hint="cs"/>
          <w:rtl/>
        </w:rPr>
        <w:t>.</w:t>
      </w:r>
    </w:p>
    <w:p w14:paraId="123CDC90" w14:textId="77777777" w:rsidR="003B6D63" w:rsidRPr="00DE6A0D" w:rsidRDefault="00443F35" w:rsidP="003E24A7">
      <w:pPr>
        <w:pStyle w:val="a3"/>
        <w:numPr>
          <w:ilvl w:val="0"/>
          <w:numId w:val="26"/>
        </w:numPr>
        <w:spacing w:after="0" w:line="360" w:lineRule="auto"/>
        <w:jc w:val="both"/>
        <w:rPr>
          <w:rFonts w:cs="David"/>
          <w:rtl/>
        </w:rPr>
      </w:pPr>
      <w:r w:rsidRPr="00DE6A0D">
        <w:rPr>
          <w:rFonts w:cs="David" w:hint="cs"/>
          <w:rtl/>
        </w:rPr>
        <w:t xml:space="preserve">בשל מיעוט השימוש בשירותי הדיור החוץ ביתיים בחברה הערבית, ניתן היה לצפות שהיקפי השימוש בשירותים תומכי הדיור בקהילה, הניתנים לאדם בביתו, יהיו גבוהים יותר בקרב ערבים, </w:t>
      </w:r>
      <w:r w:rsidRPr="00DE6A0D">
        <w:rPr>
          <w:rFonts w:cs="David" w:hint="cs"/>
          <w:rtl/>
        </w:rPr>
        <w:lastRenderedPageBreak/>
        <w:t xml:space="preserve">אך לא כך. גם שיעורם של מקבלי שירותים אלו ברשויות הערביות נמוך משיעורם ברשויות היהודיות (1.8 לעומת 2.6 בהתאמה). </w:t>
      </w:r>
      <w:r w:rsidR="00D004AA">
        <w:rPr>
          <w:rFonts w:cs="David" w:hint="cs"/>
          <w:rtl/>
        </w:rPr>
        <w:t xml:space="preserve">זאת ועוד, שירות </w:t>
      </w:r>
      <w:r w:rsidR="00B608EF">
        <w:rPr>
          <w:rFonts w:cs="David" w:hint="cs"/>
          <w:rtl/>
        </w:rPr>
        <w:t>'קהילה תומכת', שירות תומך הדיור בקהילה הניתן כיום בהיקף הנרחב ביותר, ניתן בשלש רשויות ערביות בלבד.</w:t>
      </w:r>
    </w:p>
    <w:p w14:paraId="43E64014" w14:textId="77777777" w:rsidR="00D77CEF" w:rsidRPr="002D43B2" w:rsidRDefault="00D77CEF" w:rsidP="00D77CEF">
      <w:pPr>
        <w:spacing w:after="0" w:line="360" w:lineRule="auto"/>
        <w:jc w:val="both"/>
        <w:rPr>
          <w:rFonts w:cs="David"/>
          <w:color w:val="FF0000"/>
          <w:rtl/>
        </w:rPr>
      </w:pPr>
      <w:r w:rsidRPr="002D43B2">
        <w:rPr>
          <w:rFonts w:cs="David" w:hint="cs"/>
          <w:rtl/>
        </w:rPr>
        <w:t xml:space="preserve"> </w:t>
      </w:r>
    </w:p>
    <w:p w14:paraId="733508D8" w14:textId="77777777" w:rsidR="00E64FE4" w:rsidRPr="002D43B2" w:rsidRDefault="00E64FE4" w:rsidP="00D77CEF">
      <w:pPr>
        <w:spacing w:after="0" w:line="360" w:lineRule="auto"/>
        <w:jc w:val="both"/>
        <w:rPr>
          <w:rFonts w:cs="David"/>
          <w:b/>
          <w:bCs/>
          <w:rtl/>
        </w:rPr>
      </w:pPr>
    </w:p>
    <w:p w14:paraId="54A12E8B" w14:textId="77777777" w:rsidR="00DC055B" w:rsidRPr="002D43B2" w:rsidRDefault="00571DAC" w:rsidP="00571DAC">
      <w:pPr>
        <w:spacing w:after="0" w:line="360" w:lineRule="auto"/>
        <w:jc w:val="both"/>
        <w:rPr>
          <w:rFonts w:cs="David"/>
          <w:b/>
          <w:bCs/>
          <w:rtl/>
        </w:rPr>
      </w:pPr>
      <w:r>
        <w:rPr>
          <w:rFonts w:cs="David" w:hint="cs"/>
          <w:b/>
          <w:bCs/>
          <w:rtl/>
        </w:rPr>
        <w:t>דיו</w:t>
      </w:r>
      <w:r w:rsidR="00DC055B" w:rsidRPr="002D43B2">
        <w:rPr>
          <w:rFonts w:cs="David" w:hint="cs"/>
          <w:b/>
          <w:bCs/>
          <w:rtl/>
        </w:rPr>
        <w:t>ר מוסדי או דיור בקהילה:</w:t>
      </w:r>
    </w:p>
    <w:p w14:paraId="46836FE0" w14:textId="77777777" w:rsidR="00DC055B" w:rsidRPr="002D43B2" w:rsidRDefault="00DE6A0D" w:rsidP="00A22D25">
      <w:pPr>
        <w:spacing w:after="0" w:line="360" w:lineRule="auto"/>
        <w:jc w:val="both"/>
        <w:rPr>
          <w:rFonts w:cs="David"/>
          <w:rtl/>
        </w:rPr>
      </w:pPr>
      <w:r>
        <w:rPr>
          <w:rFonts w:cs="David" w:hint="cs"/>
          <w:rtl/>
        </w:rPr>
        <w:t xml:space="preserve">דרך נוספת לנתח את הנתונים בהתייחס לשאלה </w:t>
      </w:r>
      <w:r w:rsidR="00A22D25" w:rsidRPr="002D43B2">
        <w:rPr>
          <w:rFonts w:cs="David" w:hint="cs"/>
          <w:rtl/>
        </w:rPr>
        <w:t xml:space="preserve">באיזו מידה האנשים המקבלים שירותי דיור חוץ ביתי מקבלים שירותים אלו בקהילה או במסגרות מוסדיות, </w:t>
      </w:r>
      <w:r>
        <w:rPr>
          <w:rFonts w:cs="David" w:hint="cs"/>
          <w:rtl/>
        </w:rPr>
        <w:t>היא באמצעות בחינת</w:t>
      </w:r>
      <w:r w:rsidR="00A22D25" w:rsidRPr="002D43B2">
        <w:rPr>
          <w:rFonts w:cs="David" w:hint="cs"/>
          <w:rtl/>
        </w:rPr>
        <w:t xml:space="preserve"> חלקם היחסי של האנשים המקבלים שירותי דיור מוגן בקהילה, מתוך כלל האנשים המקבלים שירותי דיור חוץ ביתיים</w:t>
      </w:r>
      <w:r w:rsidR="0036731E" w:rsidRPr="002D43B2">
        <w:rPr>
          <w:rFonts w:cs="David" w:hint="cs"/>
          <w:rtl/>
        </w:rPr>
        <w:t>.</w:t>
      </w:r>
      <w:r w:rsidR="00DC055B" w:rsidRPr="002D43B2">
        <w:rPr>
          <w:rFonts w:cs="David" w:hint="cs"/>
          <w:rtl/>
        </w:rPr>
        <w:t xml:space="preserve"> תרשים </w:t>
      </w:r>
      <w:r w:rsidR="00F077AB">
        <w:rPr>
          <w:rFonts w:cs="David" w:hint="cs"/>
          <w:rtl/>
        </w:rPr>
        <w:t>4</w:t>
      </w:r>
      <w:r w:rsidR="00DC055B" w:rsidRPr="002D43B2">
        <w:rPr>
          <w:rFonts w:cs="David" w:hint="cs"/>
          <w:rtl/>
        </w:rPr>
        <w:t xml:space="preserve"> מציג חלוקה של מקבלי שירותי </w:t>
      </w:r>
      <w:r w:rsidR="0036731E" w:rsidRPr="002D43B2">
        <w:rPr>
          <w:rFonts w:cs="David" w:hint="cs"/>
          <w:rtl/>
        </w:rPr>
        <w:t>ה</w:t>
      </w:r>
      <w:r w:rsidR="00DC055B" w:rsidRPr="002D43B2">
        <w:rPr>
          <w:rFonts w:cs="David" w:hint="cs"/>
          <w:rtl/>
        </w:rPr>
        <w:t xml:space="preserve">דיור </w:t>
      </w:r>
      <w:r w:rsidR="0036731E" w:rsidRPr="002D43B2">
        <w:rPr>
          <w:rFonts w:cs="David" w:hint="cs"/>
          <w:rtl/>
        </w:rPr>
        <w:t>ה</w:t>
      </w:r>
      <w:r w:rsidR="008F5F33" w:rsidRPr="002D43B2">
        <w:rPr>
          <w:rFonts w:cs="David" w:hint="cs"/>
          <w:rtl/>
        </w:rPr>
        <w:t xml:space="preserve">חוץ ביתי </w:t>
      </w:r>
      <w:r w:rsidR="00DC055B" w:rsidRPr="002D43B2">
        <w:rPr>
          <w:rFonts w:cs="David" w:hint="cs"/>
          <w:rtl/>
        </w:rPr>
        <w:t>בחברה הערבית בהשוואה למקבלי שירותים בחברה היהודית</w:t>
      </w:r>
      <w:r w:rsidR="003B00A2" w:rsidRPr="002D43B2">
        <w:rPr>
          <w:rFonts w:cs="David" w:hint="cs"/>
          <w:rtl/>
        </w:rPr>
        <w:t>,</w:t>
      </w:r>
      <w:r w:rsidR="00DC055B" w:rsidRPr="002D43B2">
        <w:rPr>
          <w:rFonts w:cs="David" w:hint="cs"/>
          <w:rtl/>
        </w:rPr>
        <w:t xml:space="preserve"> על פי סוג </w:t>
      </w:r>
      <w:r w:rsidR="006015BE" w:rsidRPr="002D43B2">
        <w:rPr>
          <w:rFonts w:cs="David" w:hint="cs"/>
          <w:rtl/>
        </w:rPr>
        <w:t>מסגרת הדיור בה הם מתגוררים</w:t>
      </w:r>
      <w:r w:rsidR="0036731E" w:rsidRPr="002D43B2">
        <w:rPr>
          <w:rFonts w:cs="David" w:hint="cs"/>
          <w:rtl/>
        </w:rPr>
        <w:t>.</w:t>
      </w:r>
      <w:r w:rsidR="00A22D25" w:rsidRPr="002D43B2">
        <w:rPr>
          <w:rFonts w:cs="David" w:hint="cs"/>
          <w:rtl/>
        </w:rPr>
        <w:t xml:space="preserve"> </w:t>
      </w:r>
    </w:p>
    <w:p w14:paraId="3B67B500" w14:textId="77777777" w:rsidR="006015BE" w:rsidRPr="002D43B2" w:rsidRDefault="006015BE" w:rsidP="00DC055B">
      <w:pPr>
        <w:spacing w:after="0" w:line="360" w:lineRule="auto"/>
        <w:jc w:val="both"/>
        <w:rPr>
          <w:rFonts w:cs="David"/>
          <w:rtl/>
        </w:rPr>
      </w:pPr>
    </w:p>
    <w:p w14:paraId="14978590" w14:textId="77777777" w:rsidR="006015BE" w:rsidRPr="002D43B2" w:rsidRDefault="00A22D25" w:rsidP="00DC055B">
      <w:pPr>
        <w:spacing w:after="0" w:line="360" w:lineRule="auto"/>
        <w:jc w:val="both"/>
        <w:rPr>
          <w:rFonts w:cs="David"/>
        </w:rPr>
      </w:pPr>
      <w:r w:rsidRPr="002D43B2">
        <w:rPr>
          <w:noProof/>
        </w:rPr>
        <w:drawing>
          <wp:inline distT="0" distB="0" distL="0" distR="0" wp14:anchorId="1FE2A2A6" wp14:editId="1F9725C9">
            <wp:extent cx="5274310" cy="3449955"/>
            <wp:effectExtent l="0" t="0" r="2540" b="17145"/>
            <wp:docPr id="18" name="Chart 18" descr="מקבלי שירוי דיור חוץ ביתי ממשרד הרווחה בחלוקה לי סוג שירות"/>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EBA082" w14:textId="77777777" w:rsidR="00111039" w:rsidRDefault="00F077AB" w:rsidP="00111039">
      <w:pPr>
        <w:spacing w:after="0" w:line="360" w:lineRule="auto"/>
        <w:jc w:val="both"/>
        <w:rPr>
          <w:rFonts w:cs="David"/>
          <w:rtl/>
        </w:rPr>
      </w:pPr>
      <w:r w:rsidRPr="002D43B2">
        <w:rPr>
          <w:rFonts w:cs="David" w:hint="cs"/>
          <w:rtl/>
        </w:rPr>
        <w:t xml:space="preserve">תרשים </w:t>
      </w:r>
      <w:r>
        <w:rPr>
          <w:rFonts w:cs="David" w:hint="cs"/>
          <w:rtl/>
        </w:rPr>
        <w:t xml:space="preserve">4: </w:t>
      </w:r>
      <w:r w:rsidRPr="002D43B2">
        <w:rPr>
          <w:rFonts w:cs="David" w:hint="cs"/>
          <w:rtl/>
        </w:rPr>
        <w:t>חלוקה של מקבלי שירותי הדיור החוץ ביתי</w:t>
      </w:r>
      <w:r>
        <w:rPr>
          <w:rFonts w:cs="David" w:hint="cs"/>
          <w:rtl/>
        </w:rPr>
        <w:t xml:space="preserve"> בהתאם לסוג השירות</w:t>
      </w:r>
    </w:p>
    <w:p w14:paraId="517961BC" w14:textId="77777777" w:rsidR="00F077AB" w:rsidRPr="002D43B2" w:rsidRDefault="00F077AB" w:rsidP="00111039">
      <w:pPr>
        <w:spacing w:after="0" w:line="360" w:lineRule="auto"/>
        <w:jc w:val="both"/>
        <w:rPr>
          <w:rFonts w:cs="David"/>
          <w:rtl/>
        </w:rPr>
      </w:pPr>
    </w:p>
    <w:p w14:paraId="38A74037" w14:textId="77777777" w:rsidR="008F5F33" w:rsidRPr="002D43B2" w:rsidRDefault="00A22D25" w:rsidP="00642059">
      <w:pPr>
        <w:spacing w:after="0" w:line="360" w:lineRule="auto"/>
        <w:jc w:val="both"/>
        <w:rPr>
          <w:rFonts w:cs="David"/>
          <w:b/>
          <w:bCs/>
          <w:rtl/>
        </w:rPr>
      </w:pPr>
      <w:r w:rsidRPr="002D43B2">
        <w:rPr>
          <w:rFonts w:cs="David" w:hint="cs"/>
          <w:rtl/>
        </w:rPr>
        <w:t>ההבדלים שהוצגו לעיל בין שיעור האנשים המקבלים כל אחד מסוגי השירותים באים לידי ביטוי גם כאן</w:t>
      </w:r>
      <w:r w:rsidR="00612621">
        <w:rPr>
          <w:rFonts w:cs="David" w:hint="cs"/>
          <w:rtl/>
        </w:rPr>
        <w:t>:</w:t>
      </w:r>
      <w:r w:rsidRPr="002D43B2">
        <w:rPr>
          <w:rFonts w:cs="David" w:hint="cs"/>
          <w:rtl/>
        </w:rPr>
        <w:t xml:space="preserve"> הרב המכריע של אנשים עם </w:t>
      </w:r>
      <w:r w:rsidR="008F5F33" w:rsidRPr="002D43B2">
        <w:rPr>
          <w:rFonts w:cs="David" w:hint="cs"/>
          <w:rtl/>
        </w:rPr>
        <w:t xml:space="preserve">מוגבלות </w:t>
      </w:r>
      <w:r w:rsidRPr="002D43B2">
        <w:rPr>
          <w:rFonts w:cs="David" w:hint="cs"/>
          <w:rtl/>
        </w:rPr>
        <w:t>תושבי ה</w:t>
      </w:r>
      <w:r w:rsidR="008F5F33" w:rsidRPr="002D43B2">
        <w:rPr>
          <w:rFonts w:cs="David" w:hint="cs"/>
          <w:rtl/>
        </w:rPr>
        <w:t>רשויות הערביות</w:t>
      </w:r>
      <w:r w:rsidR="003675AE" w:rsidRPr="002D43B2">
        <w:rPr>
          <w:rFonts w:cs="David" w:hint="cs"/>
          <w:rtl/>
        </w:rPr>
        <w:t>,</w:t>
      </w:r>
      <w:r w:rsidR="008F5F33" w:rsidRPr="002D43B2">
        <w:rPr>
          <w:rFonts w:cs="David" w:hint="cs"/>
          <w:rtl/>
        </w:rPr>
        <w:t xml:space="preserve"> המקבלים שירותי דיור חוץ ביתי</w:t>
      </w:r>
      <w:r w:rsidR="00612621">
        <w:rPr>
          <w:rFonts w:cs="David" w:hint="cs"/>
          <w:rtl/>
        </w:rPr>
        <w:t>,</w:t>
      </w:r>
      <w:r w:rsidR="008F5F33" w:rsidRPr="002D43B2">
        <w:rPr>
          <w:rFonts w:cs="David" w:hint="cs"/>
          <w:rtl/>
        </w:rPr>
        <w:t xml:space="preserve"> מתגוררים ב</w:t>
      </w:r>
      <w:r w:rsidRPr="002D43B2">
        <w:rPr>
          <w:rFonts w:cs="David" w:hint="cs"/>
          <w:rtl/>
        </w:rPr>
        <w:t>מסגרות דיור מוסדיות גדולות</w:t>
      </w:r>
      <w:r w:rsidR="008F5F33" w:rsidRPr="002D43B2">
        <w:rPr>
          <w:rFonts w:cs="David" w:hint="cs"/>
          <w:rtl/>
        </w:rPr>
        <w:t xml:space="preserve"> (</w:t>
      </w:r>
      <w:r w:rsidRPr="002D43B2">
        <w:rPr>
          <w:rFonts w:cs="David" w:hint="cs"/>
          <w:rtl/>
        </w:rPr>
        <w:t>75</w:t>
      </w:r>
      <w:r w:rsidR="008F5F33" w:rsidRPr="002D43B2">
        <w:rPr>
          <w:rFonts w:cs="David" w:hint="cs"/>
          <w:rtl/>
        </w:rPr>
        <w:t>%)</w:t>
      </w:r>
      <w:r w:rsidR="002618D5" w:rsidRPr="002D43B2">
        <w:rPr>
          <w:rFonts w:cs="David" w:hint="cs"/>
          <w:rtl/>
        </w:rPr>
        <w:t>, בהן כאלו המונות עשרות רבות של אנשים,</w:t>
      </w:r>
      <w:r w:rsidR="008F5F33" w:rsidRPr="002D43B2">
        <w:rPr>
          <w:rFonts w:cs="David" w:hint="cs"/>
          <w:rtl/>
        </w:rPr>
        <w:t xml:space="preserve"> או ב</w:t>
      </w:r>
      <w:r w:rsidRPr="002D43B2">
        <w:rPr>
          <w:rFonts w:cs="David" w:hint="cs"/>
          <w:rtl/>
        </w:rPr>
        <w:t xml:space="preserve">מסגרות דיור </w:t>
      </w:r>
      <w:r w:rsidR="008F5F33" w:rsidRPr="002D43B2">
        <w:rPr>
          <w:rFonts w:cs="David" w:hint="cs"/>
          <w:rtl/>
        </w:rPr>
        <w:t>מוסד</w:t>
      </w:r>
      <w:r w:rsidRPr="002D43B2">
        <w:rPr>
          <w:rFonts w:cs="David" w:hint="cs"/>
          <w:rtl/>
        </w:rPr>
        <w:t>י</w:t>
      </w:r>
      <w:r w:rsidR="008F5F33" w:rsidRPr="002D43B2">
        <w:rPr>
          <w:rFonts w:cs="David" w:hint="cs"/>
          <w:rtl/>
        </w:rPr>
        <w:t>ות קטנ</w:t>
      </w:r>
      <w:r w:rsidRPr="002D43B2">
        <w:rPr>
          <w:rFonts w:cs="David" w:hint="cs"/>
          <w:rtl/>
        </w:rPr>
        <w:t xml:space="preserve">ות </w:t>
      </w:r>
      <w:r w:rsidR="008F5F33" w:rsidRPr="002D43B2">
        <w:rPr>
          <w:rFonts w:cs="David" w:hint="cs"/>
          <w:rtl/>
        </w:rPr>
        <w:t>(</w:t>
      </w:r>
      <w:r w:rsidRPr="002D43B2">
        <w:rPr>
          <w:rFonts w:cs="David" w:hint="cs"/>
          <w:rtl/>
        </w:rPr>
        <w:t>22</w:t>
      </w:r>
      <w:r w:rsidR="008F5F33" w:rsidRPr="002D43B2">
        <w:rPr>
          <w:rFonts w:cs="David" w:hint="cs"/>
          <w:rtl/>
        </w:rPr>
        <w:t>%)</w:t>
      </w:r>
      <w:r w:rsidR="00612621">
        <w:rPr>
          <w:rFonts w:cs="David" w:hint="cs"/>
          <w:rtl/>
        </w:rPr>
        <w:t>.</w:t>
      </w:r>
      <w:r w:rsidR="008F5F33" w:rsidRPr="002D43B2">
        <w:rPr>
          <w:rFonts w:cs="David" w:hint="cs"/>
          <w:rtl/>
        </w:rPr>
        <w:t xml:space="preserve"> רק כ</w:t>
      </w:r>
      <w:r w:rsidR="00612621">
        <w:rPr>
          <w:rFonts w:cs="David" w:hint="cs"/>
          <w:rtl/>
        </w:rPr>
        <w:t>-</w:t>
      </w:r>
      <w:r w:rsidRPr="002D43B2">
        <w:rPr>
          <w:rFonts w:cs="David" w:hint="cs"/>
          <w:rtl/>
        </w:rPr>
        <w:t>2</w:t>
      </w:r>
      <w:r w:rsidR="008F5F33" w:rsidRPr="002D43B2">
        <w:rPr>
          <w:rFonts w:cs="David" w:hint="cs"/>
          <w:rtl/>
        </w:rPr>
        <w:t>% מהם מתגוררים במסגרות דיור בקהילה. גם ברשויות היהודיות והמעורבות</w:t>
      </w:r>
      <w:r w:rsidR="00612621">
        <w:rPr>
          <w:rFonts w:cs="David" w:hint="cs"/>
          <w:rtl/>
        </w:rPr>
        <w:t>,</w:t>
      </w:r>
      <w:r w:rsidR="00642059">
        <w:rPr>
          <w:rFonts w:cs="David" w:hint="cs"/>
          <w:rtl/>
        </w:rPr>
        <w:t xml:space="preserve"> מיעוט מהאנשים המקבלים שירותי דיור חוץ ביתיים מקבלים אותם בקהילה, אולם חלקם של אלו גדול יותר בהשוואה לחברה הערבית (16% לעומת 2% בהתאמה</w:t>
      </w:r>
      <w:r w:rsidR="00B41CA5">
        <w:rPr>
          <w:rFonts w:cs="David" w:hint="cs"/>
          <w:rtl/>
        </w:rPr>
        <w:t>)</w:t>
      </w:r>
      <w:r w:rsidR="00642059">
        <w:rPr>
          <w:rFonts w:cs="David" w:hint="cs"/>
          <w:rtl/>
        </w:rPr>
        <w:t xml:space="preserve">. </w:t>
      </w:r>
    </w:p>
    <w:p w14:paraId="03574C6F" w14:textId="77777777" w:rsidR="002C7B2A" w:rsidRDefault="002C7B2A" w:rsidP="008F5F33">
      <w:pPr>
        <w:spacing w:after="0" w:line="360" w:lineRule="auto"/>
        <w:jc w:val="both"/>
        <w:rPr>
          <w:rFonts w:cs="David"/>
          <w:rtl/>
        </w:rPr>
      </w:pPr>
    </w:p>
    <w:p w14:paraId="471BF89E" w14:textId="77777777" w:rsidR="00E8156C" w:rsidRPr="00F077AB" w:rsidRDefault="00753EB1" w:rsidP="00E8156C">
      <w:pPr>
        <w:spacing w:after="0" w:line="360" w:lineRule="auto"/>
        <w:jc w:val="both"/>
        <w:rPr>
          <w:rFonts w:cs="David"/>
          <w:b/>
          <w:bCs/>
          <w:rtl/>
        </w:rPr>
      </w:pPr>
      <w:r w:rsidRPr="00F077AB">
        <w:rPr>
          <w:rFonts w:cs="David" w:hint="cs"/>
          <w:b/>
          <w:bCs/>
          <w:rtl/>
        </w:rPr>
        <w:t xml:space="preserve">השפעת </w:t>
      </w:r>
      <w:r w:rsidR="003E24A7">
        <w:rPr>
          <w:rFonts w:cs="David" w:hint="cs"/>
          <w:b/>
          <w:bCs/>
          <w:rtl/>
        </w:rPr>
        <w:t>מצבה הכלכלי של</w:t>
      </w:r>
      <w:r w:rsidRPr="00F077AB">
        <w:rPr>
          <w:rFonts w:cs="David" w:hint="cs"/>
          <w:b/>
          <w:bCs/>
          <w:rtl/>
        </w:rPr>
        <w:t xml:space="preserve"> הרשות המקומית ו</w:t>
      </w:r>
      <w:r w:rsidR="003E24A7">
        <w:rPr>
          <w:rFonts w:cs="David" w:hint="cs"/>
          <w:b/>
          <w:bCs/>
          <w:rtl/>
        </w:rPr>
        <w:t>גודלה</w:t>
      </w:r>
      <w:r w:rsidRPr="00F077AB">
        <w:rPr>
          <w:rFonts w:cs="David" w:hint="cs"/>
          <w:b/>
          <w:bCs/>
          <w:rtl/>
        </w:rPr>
        <w:t xml:space="preserve"> על היקף השירותים הניתנים:</w:t>
      </w:r>
    </w:p>
    <w:p w14:paraId="171DAB61" w14:textId="77777777" w:rsidR="00753EB1" w:rsidRPr="00753EB1" w:rsidRDefault="00753EB1" w:rsidP="00E8156C">
      <w:pPr>
        <w:spacing w:after="0" w:line="360" w:lineRule="auto"/>
        <w:jc w:val="both"/>
        <w:rPr>
          <w:rFonts w:cs="David"/>
          <w:b/>
          <w:bCs/>
          <w:u w:val="single"/>
          <w:rtl/>
        </w:rPr>
      </w:pPr>
    </w:p>
    <w:p w14:paraId="684463E1" w14:textId="77777777" w:rsidR="00763D52" w:rsidRPr="002D43B2" w:rsidRDefault="00763D52" w:rsidP="008F5F33">
      <w:pPr>
        <w:spacing w:after="0" w:line="360" w:lineRule="auto"/>
        <w:jc w:val="both"/>
        <w:rPr>
          <w:rFonts w:cs="David"/>
          <w:b/>
          <w:bCs/>
          <w:rtl/>
        </w:rPr>
      </w:pPr>
      <w:r w:rsidRPr="002D43B2">
        <w:rPr>
          <w:rFonts w:cs="David" w:hint="cs"/>
          <w:b/>
          <w:bCs/>
          <w:rtl/>
        </w:rPr>
        <w:t>השוואה בין רשויות מאשכולות חברתיים</w:t>
      </w:r>
      <w:r w:rsidRPr="002D43B2">
        <w:rPr>
          <w:rFonts w:cs="David"/>
          <w:b/>
          <w:bCs/>
          <w:rtl/>
        </w:rPr>
        <w:t>–</w:t>
      </w:r>
      <w:r w:rsidRPr="002D43B2">
        <w:rPr>
          <w:rFonts w:cs="David" w:hint="cs"/>
          <w:b/>
          <w:bCs/>
          <w:rtl/>
        </w:rPr>
        <w:t xml:space="preserve">כלכליים </w:t>
      </w:r>
      <w:r w:rsidR="00A74381">
        <w:rPr>
          <w:rFonts w:cs="David" w:hint="cs"/>
          <w:b/>
          <w:bCs/>
          <w:rtl/>
        </w:rPr>
        <w:t>3-1</w:t>
      </w:r>
      <w:r w:rsidRPr="002D43B2">
        <w:rPr>
          <w:rFonts w:cs="David" w:hint="cs"/>
          <w:b/>
          <w:bCs/>
          <w:rtl/>
        </w:rPr>
        <w:t>:</w:t>
      </w:r>
    </w:p>
    <w:p w14:paraId="22B89F0F" w14:textId="77777777" w:rsidR="00763D52" w:rsidRPr="002D43B2" w:rsidRDefault="0094613B" w:rsidP="002F694A">
      <w:pPr>
        <w:spacing w:after="0" w:line="360" w:lineRule="auto"/>
        <w:jc w:val="both"/>
        <w:rPr>
          <w:rFonts w:cs="David"/>
          <w:rtl/>
        </w:rPr>
      </w:pPr>
      <w:r w:rsidRPr="002D43B2">
        <w:rPr>
          <w:rFonts w:cs="David" w:hint="cs"/>
          <w:rtl/>
        </w:rPr>
        <w:lastRenderedPageBreak/>
        <w:t>מחקרים ודוחות רבים הצביעו על ההשפעה שיש למצבה הכלכלי של הרשות על יכולתה ל</w:t>
      </w:r>
      <w:r w:rsidR="002F694A" w:rsidRPr="002D43B2">
        <w:rPr>
          <w:rFonts w:cs="David" w:hint="cs"/>
          <w:rtl/>
        </w:rPr>
        <w:t>ספק</w:t>
      </w:r>
      <w:r w:rsidRPr="002D43B2">
        <w:rPr>
          <w:rFonts w:cs="David" w:hint="cs"/>
          <w:rtl/>
        </w:rPr>
        <w:t xml:space="preserve"> שירותי רווחה לתושביה, בעיקר שירותי דיור חוץ ביתיים אשר עלותם גבוהה, בשל שיטת המימון התואם (</w:t>
      </w:r>
      <w:r w:rsidR="00D43EF0">
        <w:rPr>
          <w:rFonts w:cs="David" w:hint="cs"/>
        </w:rPr>
        <w:t>matching</w:t>
      </w:r>
      <w:r w:rsidRPr="002D43B2">
        <w:rPr>
          <w:rFonts w:cs="David" w:hint="cs"/>
          <w:rtl/>
        </w:rPr>
        <w:t>)</w:t>
      </w:r>
      <w:r w:rsidR="00387011">
        <w:rPr>
          <w:rFonts w:cs="David" w:hint="cs"/>
          <w:rtl/>
        </w:rPr>
        <w:t>,</w:t>
      </w:r>
      <w:r w:rsidRPr="002D43B2">
        <w:rPr>
          <w:rFonts w:cs="David" w:hint="cs"/>
          <w:rtl/>
        </w:rPr>
        <w:t xml:space="preserve">  ועל כך שתושבי רשויות ערביות נפגעים מכך במיוחד, כיוון שמרביתם מתגוררים ברשויות המשויכות לאשכולות החברתיים</w:t>
      </w:r>
      <w:r w:rsidRPr="002D43B2">
        <w:rPr>
          <w:rFonts w:cs="David"/>
          <w:rtl/>
        </w:rPr>
        <w:t>–</w:t>
      </w:r>
      <w:r w:rsidRPr="002D43B2">
        <w:rPr>
          <w:rFonts w:cs="David" w:hint="cs"/>
          <w:rtl/>
        </w:rPr>
        <w:t>כלכליים הנמוכים.</w:t>
      </w:r>
      <w:r w:rsidRPr="002D43B2">
        <w:rPr>
          <w:rStyle w:val="a6"/>
          <w:rFonts w:cs="David"/>
          <w:rtl/>
        </w:rPr>
        <w:footnoteReference w:id="34"/>
      </w:r>
      <w:r w:rsidRPr="002D43B2">
        <w:rPr>
          <w:rFonts w:cs="David" w:hint="cs"/>
          <w:rtl/>
        </w:rPr>
        <w:t xml:space="preserve"> </w:t>
      </w:r>
      <w:r w:rsidR="002618D5" w:rsidRPr="002D43B2">
        <w:rPr>
          <w:rFonts w:cs="David" w:hint="cs"/>
          <w:rtl/>
        </w:rPr>
        <w:t>ע</w:t>
      </w:r>
      <w:r w:rsidR="00763D52" w:rsidRPr="002D43B2">
        <w:rPr>
          <w:rFonts w:cs="David" w:hint="cs"/>
          <w:rtl/>
        </w:rPr>
        <w:t xml:space="preserve">ל מנת לבחון באיזו מידה </w:t>
      </w:r>
      <w:r w:rsidRPr="002D43B2">
        <w:rPr>
          <w:rFonts w:cs="David" w:hint="cs"/>
          <w:rtl/>
        </w:rPr>
        <w:t>מצבן הכלכלי</w:t>
      </w:r>
      <w:r w:rsidR="00763D52" w:rsidRPr="002D43B2">
        <w:rPr>
          <w:rFonts w:cs="David" w:hint="cs"/>
          <w:rtl/>
        </w:rPr>
        <w:t xml:space="preserve"> של הרשו</w:t>
      </w:r>
      <w:r w:rsidRPr="002D43B2">
        <w:rPr>
          <w:rFonts w:cs="David" w:hint="cs"/>
          <w:rtl/>
        </w:rPr>
        <w:t>יו</w:t>
      </w:r>
      <w:r w:rsidR="00763D52" w:rsidRPr="002D43B2">
        <w:rPr>
          <w:rFonts w:cs="David" w:hint="cs"/>
          <w:rtl/>
        </w:rPr>
        <w:t>ת</w:t>
      </w:r>
      <w:r w:rsidR="002F694A" w:rsidRPr="002D43B2">
        <w:rPr>
          <w:rFonts w:cs="David" w:hint="cs"/>
          <w:rtl/>
        </w:rPr>
        <w:t xml:space="preserve"> הערביות </w:t>
      </w:r>
      <w:r w:rsidRPr="002D43B2">
        <w:rPr>
          <w:rFonts w:cs="David" w:hint="cs"/>
          <w:rtl/>
        </w:rPr>
        <w:t xml:space="preserve">מסביר את </w:t>
      </w:r>
      <w:r w:rsidR="002F694A" w:rsidRPr="002D43B2">
        <w:rPr>
          <w:rFonts w:cs="David" w:hint="cs"/>
          <w:rtl/>
        </w:rPr>
        <w:t xml:space="preserve">הפערים הקיימים </w:t>
      </w:r>
      <w:r w:rsidR="00753EB1">
        <w:rPr>
          <w:rFonts w:cs="David" w:hint="cs"/>
          <w:rtl/>
        </w:rPr>
        <w:t>בהיקף שירותי הדיור הניתנים</w:t>
      </w:r>
      <w:r w:rsidR="00763D52" w:rsidRPr="002D43B2">
        <w:rPr>
          <w:rFonts w:cs="David" w:hint="cs"/>
          <w:rtl/>
        </w:rPr>
        <w:t xml:space="preserve">, נערכה השוואה בין שיעור האנשים עם מוגבלות המקבלים שירותי דיור ברשויות ערביות באשכולות </w:t>
      </w:r>
      <w:r w:rsidR="00A74381">
        <w:rPr>
          <w:rFonts w:cs="David" w:hint="cs"/>
          <w:rtl/>
        </w:rPr>
        <w:t>3-1</w:t>
      </w:r>
      <w:r w:rsidR="00753EB1">
        <w:rPr>
          <w:rFonts w:cs="David" w:hint="cs"/>
          <w:rtl/>
        </w:rPr>
        <w:t>, מסך כל האנשים עם מוגבלות הרשומים בלשכות לשירותים חברתיים ברשויות אלו</w:t>
      </w:r>
      <w:r w:rsidR="00763D52" w:rsidRPr="002D43B2">
        <w:rPr>
          <w:rFonts w:cs="David" w:hint="cs"/>
          <w:rtl/>
        </w:rPr>
        <w:t xml:space="preserve">, </w:t>
      </w:r>
      <w:r w:rsidR="007746E5" w:rsidRPr="002D43B2">
        <w:rPr>
          <w:rFonts w:cs="David" w:hint="cs"/>
          <w:rtl/>
        </w:rPr>
        <w:t>לאלו שברשויות היהודיות המשוי</w:t>
      </w:r>
      <w:r w:rsidR="00843475" w:rsidRPr="002D43B2">
        <w:rPr>
          <w:rFonts w:cs="David" w:hint="cs"/>
          <w:rtl/>
        </w:rPr>
        <w:t>כים לאותם אשכול</w:t>
      </w:r>
      <w:r w:rsidR="00881238">
        <w:rPr>
          <w:rFonts w:cs="David" w:hint="cs"/>
          <w:rtl/>
        </w:rPr>
        <w:t>ות (</w:t>
      </w:r>
      <w:r w:rsidR="00F077AB">
        <w:rPr>
          <w:rFonts w:cs="David" w:hint="cs"/>
          <w:rtl/>
        </w:rPr>
        <w:t>לוח 2</w:t>
      </w:r>
      <w:r w:rsidR="00881238">
        <w:rPr>
          <w:rFonts w:cs="David" w:hint="cs"/>
          <w:rtl/>
        </w:rPr>
        <w:t>)</w:t>
      </w:r>
      <w:r w:rsidR="00BC6A5D" w:rsidRPr="002D43B2">
        <w:rPr>
          <w:rFonts w:cs="David" w:hint="cs"/>
          <w:rtl/>
        </w:rPr>
        <w:t>.</w:t>
      </w:r>
    </w:p>
    <w:p w14:paraId="1FBAC0A4" w14:textId="77777777" w:rsidR="00881238" w:rsidRDefault="00881238" w:rsidP="0092053A">
      <w:pPr>
        <w:spacing w:after="0" w:line="360" w:lineRule="auto"/>
        <w:jc w:val="both"/>
        <w:rPr>
          <w:rFonts w:cs="David"/>
          <w:rtl/>
        </w:rPr>
      </w:pPr>
    </w:p>
    <w:p w14:paraId="5A7D2446" w14:textId="77777777" w:rsidR="00843475" w:rsidRDefault="00843475" w:rsidP="009E3A45">
      <w:pPr>
        <w:spacing w:after="0" w:line="360" w:lineRule="auto"/>
        <w:jc w:val="both"/>
        <w:rPr>
          <w:rFonts w:cs="David"/>
          <w:rtl/>
        </w:rPr>
      </w:pPr>
      <w:r w:rsidRPr="002D43B2">
        <w:rPr>
          <w:rFonts w:cs="David" w:hint="cs"/>
          <w:rtl/>
        </w:rPr>
        <w:t xml:space="preserve">כפי שניתן לראות, </w:t>
      </w:r>
      <w:r w:rsidR="00611F44" w:rsidRPr="002D43B2">
        <w:rPr>
          <w:rFonts w:cs="David" w:hint="cs"/>
          <w:rtl/>
        </w:rPr>
        <w:t xml:space="preserve">גם </w:t>
      </w:r>
      <w:r w:rsidRPr="002D43B2">
        <w:rPr>
          <w:rFonts w:cs="David" w:hint="cs"/>
          <w:rtl/>
        </w:rPr>
        <w:t>כאשר משווים את ש</w:t>
      </w:r>
      <w:r w:rsidR="00604668">
        <w:rPr>
          <w:rFonts w:cs="David" w:hint="cs"/>
          <w:rtl/>
        </w:rPr>
        <w:t>י</w:t>
      </w:r>
      <w:r w:rsidRPr="002D43B2">
        <w:rPr>
          <w:rFonts w:cs="David" w:hint="cs"/>
          <w:rtl/>
        </w:rPr>
        <w:t xml:space="preserve">עור מקבלי שירותי הדיור החוץ ביתי ברשויות באשכולות </w:t>
      </w:r>
      <w:r w:rsidR="00B90768">
        <w:rPr>
          <w:rFonts w:cs="David" w:hint="cs"/>
          <w:rtl/>
        </w:rPr>
        <w:t>3-1</w:t>
      </w:r>
      <w:r w:rsidRPr="002D43B2">
        <w:rPr>
          <w:rFonts w:cs="David" w:hint="cs"/>
          <w:rtl/>
        </w:rPr>
        <w:t>, הפערים בין אנשים עם מוגבלות, תושבי הרשויות הערביות</w:t>
      </w:r>
      <w:r w:rsidR="00604668">
        <w:rPr>
          <w:rFonts w:cs="David" w:hint="cs"/>
          <w:rtl/>
        </w:rPr>
        <w:t>,</w:t>
      </w:r>
      <w:r w:rsidRPr="002D43B2">
        <w:rPr>
          <w:rFonts w:cs="David" w:hint="cs"/>
          <w:rtl/>
        </w:rPr>
        <w:t xml:space="preserve"> לאלו תושבי הרשויות היהודיות והמעורבות, עודם גדולים</w:t>
      </w:r>
      <w:r w:rsidR="0092053A">
        <w:rPr>
          <w:rFonts w:cs="David" w:hint="cs"/>
          <w:rtl/>
        </w:rPr>
        <w:t xml:space="preserve">: קיים </w:t>
      </w:r>
      <w:r w:rsidR="001863D1" w:rsidRPr="002D43B2">
        <w:rPr>
          <w:rFonts w:cs="David" w:hint="cs"/>
          <w:rtl/>
        </w:rPr>
        <w:t xml:space="preserve">פער של פי </w:t>
      </w:r>
      <w:r w:rsidR="0092053A">
        <w:rPr>
          <w:rFonts w:cs="David" w:hint="cs"/>
          <w:rtl/>
        </w:rPr>
        <w:t>4.6</w:t>
      </w:r>
      <w:r w:rsidR="001863D1" w:rsidRPr="002D43B2">
        <w:rPr>
          <w:rFonts w:cs="David" w:hint="cs"/>
          <w:rtl/>
        </w:rPr>
        <w:t xml:space="preserve"> בין שיעור האנשים המקבלים שירותי דיור חוץ ביתי</w:t>
      </w:r>
      <w:r w:rsidR="00611F44" w:rsidRPr="002D43B2">
        <w:rPr>
          <w:rFonts w:cs="David" w:hint="cs"/>
          <w:rtl/>
        </w:rPr>
        <w:t xml:space="preserve"> </w:t>
      </w:r>
      <w:r w:rsidR="0092053A">
        <w:rPr>
          <w:rFonts w:cs="David" w:hint="cs"/>
          <w:rtl/>
        </w:rPr>
        <w:t xml:space="preserve">מסך כל האנשים עם מוגבלות הרשומים בלשכות לשירותים חברתיים </w:t>
      </w:r>
      <w:r w:rsidR="001863D1" w:rsidRPr="002D43B2">
        <w:rPr>
          <w:rFonts w:cs="David" w:hint="cs"/>
          <w:rtl/>
        </w:rPr>
        <w:t xml:space="preserve">ברשויות היהודיות והמעורבות </w:t>
      </w:r>
      <w:r w:rsidR="0092053A">
        <w:rPr>
          <w:rFonts w:cs="David" w:hint="cs"/>
          <w:rtl/>
        </w:rPr>
        <w:t xml:space="preserve">בהשוואה </w:t>
      </w:r>
      <w:r w:rsidR="001863D1" w:rsidRPr="002D43B2">
        <w:rPr>
          <w:rFonts w:cs="David" w:hint="cs"/>
          <w:rtl/>
        </w:rPr>
        <w:t xml:space="preserve">לאלו ברשויות הערביות. גם כאן, </w:t>
      </w:r>
      <w:r w:rsidR="009E3A45">
        <w:rPr>
          <w:rFonts w:cs="David" w:hint="cs"/>
          <w:rtl/>
        </w:rPr>
        <w:t>עיקר הפער נובע מפער בין מקבלי שירותי דיור בקהילה ובמוסדות קטנים</w:t>
      </w:r>
      <w:r w:rsidR="009E3A45">
        <w:rPr>
          <w:rStyle w:val="a6"/>
          <w:rFonts w:cs="David"/>
          <w:rtl/>
        </w:rPr>
        <w:footnoteReference w:id="35"/>
      </w:r>
      <w:r w:rsidR="009E3A45">
        <w:rPr>
          <w:rFonts w:cs="David" w:hint="cs"/>
          <w:rtl/>
        </w:rPr>
        <w:t xml:space="preserve"> ברשויות הערביות בהשוואה ליהודיות, בשעה ש</w:t>
      </w:r>
      <w:r w:rsidR="001863D1" w:rsidRPr="002D43B2">
        <w:rPr>
          <w:rFonts w:cs="David" w:hint="cs"/>
          <w:rtl/>
        </w:rPr>
        <w:t xml:space="preserve">הפער בין מקבלי השירותים במסגרות מוסדיות גדולות </w:t>
      </w:r>
      <w:r w:rsidR="00604668">
        <w:rPr>
          <w:rFonts w:cs="David" w:hint="cs"/>
          <w:rtl/>
        </w:rPr>
        <w:t xml:space="preserve">- </w:t>
      </w:r>
      <w:r w:rsidR="001863D1" w:rsidRPr="002D43B2">
        <w:rPr>
          <w:rFonts w:cs="David" w:hint="cs"/>
          <w:rtl/>
        </w:rPr>
        <w:t xml:space="preserve">קטן יחסית. </w:t>
      </w:r>
    </w:p>
    <w:p w14:paraId="0DE58353" w14:textId="77777777" w:rsidR="00881238" w:rsidRDefault="00881238" w:rsidP="0092053A">
      <w:pPr>
        <w:spacing w:after="0" w:line="360" w:lineRule="auto"/>
        <w:jc w:val="both"/>
        <w:rPr>
          <w:rFonts w:cs="David"/>
          <w:rtl/>
        </w:rPr>
      </w:pPr>
    </w:p>
    <w:p w14:paraId="38EBBE3A" w14:textId="77777777" w:rsidR="00881238" w:rsidRDefault="003B496A" w:rsidP="00881238">
      <w:pPr>
        <w:spacing w:after="0" w:line="360" w:lineRule="auto"/>
        <w:rPr>
          <w:rFonts w:cs="David"/>
          <w:rtl/>
        </w:rPr>
      </w:pPr>
      <w:r>
        <w:rPr>
          <w:rFonts w:cs="David" w:hint="cs"/>
          <w:rtl/>
        </w:rPr>
        <w:t xml:space="preserve">לוח 2: אחוז האנשים המקבלים שירותי דיור מסך כל האנשים עם מוגבלות הרשומים בלשכות לשירותים חברתיים בחלוקה לפי אשכולות חברתיים </w:t>
      </w:r>
      <w:r>
        <w:rPr>
          <w:rFonts w:cs="David"/>
          <w:rtl/>
        </w:rPr>
        <w:t>–</w:t>
      </w:r>
      <w:r>
        <w:rPr>
          <w:rFonts w:cs="David" w:hint="cs"/>
          <w:rtl/>
        </w:rPr>
        <w:t xml:space="preserve"> כלכליים</w:t>
      </w:r>
    </w:p>
    <w:tbl>
      <w:tblPr>
        <w:bidiVisual/>
        <w:tblW w:w="8820" w:type="dxa"/>
        <w:tblLook w:val="04A0" w:firstRow="1" w:lastRow="0" w:firstColumn="1" w:lastColumn="0" w:noHBand="0" w:noVBand="1"/>
      </w:tblPr>
      <w:tblGrid>
        <w:gridCol w:w="3620"/>
        <w:gridCol w:w="1200"/>
        <w:gridCol w:w="1240"/>
        <w:gridCol w:w="1300"/>
        <w:gridCol w:w="1460"/>
      </w:tblGrid>
      <w:tr w:rsidR="00E75642" w:rsidRPr="00E75642" w14:paraId="6BA6D4D9" w14:textId="77777777" w:rsidTr="00E75642">
        <w:trPr>
          <w:trHeight w:val="360"/>
        </w:trPr>
        <w:tc>
          <w:tcPr>
            <w:tcW w:w="3620" w:type="dxa"/>
            <w:tcBorders>
              <w:top w:val="single" w:sz="4" w:space="0" w:color="auto"/>
              <w:left w:val="single" w:sz="4" w:space="0" w:color="auto"/>
              <w:bottom w:val="single" w:sz="4" w:space="0" w:color="auto"/>
              <w:right w:val="single" w:sz="4" w:space="0" w:color="auto"/>
            </w:tcBorders>
            <w:noWrap/>
            <w:vAlign w:val="bottom"/>
            <w:hideMark/>
          </w:tcPr>
          <w:p w14:paraId="46ED7DF4" w14:textId="77777777" w:rsidR="00E75642" w:rsidRPr="00E75642" w:rsidRDefault="00E75642" w:rsidP="00E75642">
            <w:pPr>
              <w:bidi w:val="0"/>
              <w:spacing w:after="0" w:line="240" w:lineRule="auto"/>
              <w:rPr>
                <w:rFonts w:ascii="Arial" w:eastAsia="Times New Roman" w:hAnsi="Arial" w:cs="Arial"/>
                <w:color w:val="000000"/>
                <w:sz w:val="20"/>
                <w:szCs w:val="20"/>
              </w:rPr>
            </w:pPr>
            <w:r w:rsidRPr="00E75642">
              <w:rPr>
                <w:rFonts w:ascii="Arial" w:eastAsia="Times New Roman" w:hAnsi="Arial" w:cs="Arial"/>
                <w:color w:val="000000"/>
                <w:sz w:val="20"/>
                <w:szCs w:val="20"/>
              </w:rPr>
              <w:t> </w:t>
            </w:r>
          </w:p>
        </w:tc>
        <w:tc>
          <w:tcPr>
            <w:tcW w:w="2440" w:type="dxa"/>
            <w:gridSpan w:val="2"/>
            <w:tcBorders>
              <w:top w:val="single" w:sz="4" w:space="0" w:color="auto"/>
              <w:left w:val="single" w:sz="4" w:space="0" w:color="auto"/>
              <w:bottom w:val="single" w:sz="4" w:space="0" w:color="auto"/>
              <w:right w:val="single" w:sz="4" w:space="0" w:color="auto"/>
            </w:tcBorders>
            <w:noWrap/>
            <w:vAlign w:val="bottom"/>
            <w:hideMark/>
          </w:tcPr>
          <w:p w14:paraId="2005CD0A" w14:textId="77777777" w:rsidR="00E75642" w:rsidRPr="00E75642" w:rsidRDefault="00E75642" w:rsidP="00E75642">
            <w:pPr>
              <w:spacing w:after="0" w:line="240" w:lineRule="auto"/>
              <w:jc w:val="center"/>
              <w:rPr>
                <w:rFonts w:ascii="Arial" w:eastAsia="Times New Roman" w:hAnsi="Arial" w:cs="Arial"/>
                <w:color w:val="000000"/>
                <w:sz w:val="20"/>
                <w:szCs w:val="20"/>
              </w:rPr>
            </w:pPr>
            <w:r w:rsidRPr="00E75642">
              <w:rPr>
                <w:rFonts w:ascii="Arial" w:eastAsia="Times New Roman" w:hAnsi="Arial" w:cs="Arial"/>
                <w:color w:val="000000"/>
                <w:sz w:val="20"/>
                <w:szCs w:val="20"/>
                <w:rtl/>
              </w:rPr>
              <w:t xml:space="preserve">אשכולות </w:t>
            </w:r>
            <w:r w:rsidR="00831C7B">
              <w:rPr>
                <w:rFonts w:ascii="Arial" w:eastAsia="Times New Roman" w:hAnsi="Arial" w:cs="Arial" w:hint="cs"/>
                <w:color w:val="000000"/>
                <w:sz w:val="20"/>
                <w:szCs w:val="20"/>
                <w:rtl/>
              </w:rPr>
              <w:t>3-1</w:t>
            </w:r>
          </w:p>
        </w:tc>
        <w:tc>
          <w:tcPr>
            <w:tcW w:w="2760" w:type="dxa"/>
            <w:gridSpan w:val="2"/>
            <w:tcBorders>
              <w:top w:val="single" w:sz="4" w:space="0" w:color="auto"/>
              <w:left w:val="single" w:sz="4" w:space="0" w:color="auto"/>
              <w:bottom w:val="single" w:sz="4" w:space="0" w:color="auto"/>
              <w:right w:val="single" w:sz="4" w:space="0" w:color="auto"/>
            </w:tcBorders>
            <w:noWrap/>
            <w:vAlign w:val="bottom"/>
            <w:hideMark/>
          </w:tcPr>
          <w:p w14:paraId="1997B27B" w14:textId="77777777" w:rsidR="00E75642" w:rsidRPr="00E75642" w:rsidRDefault="00E75642" w:rsidP="00E75642">
            <w:pPr>
              <w:spacing w:after="0" w:line="240" w:lineRule="auto"/>
              <w:jc w:val="center"/>
              <w:rPr>
                <w:rFonts w:ascii="Arial" w:eastAsia="Times New Roman" w:hAnsi="Arial" w:cs="Arial"/>
                <w:color w:val="000000"/>
                <w:sz w:val="20"/>
                <w:szCs w:val="20"/>
                <w:rtl/>
              </w:rPr>
            </w:pPr>
            <w:r w:rsidRPr="00E75642">
              <w:rPr>
                <w:rFonts w:ascii="Arial" w:eastAsia="Times New Roman" w:hAnsi="Arial" w:cs="Arial"/>
                <w:color w:val="000000"/>
                <w:sz w:val="20"/>
                <w:szCs w:val="20"/>
                <w:rtl/>
              </w:rPr>
              <w:t xml:space="preserve">אשכולות </w:t>
            </w:r>
            <w:r w:rsidR="00831C7B">
              <w:rPr>
                <w:rFonts w:ascii="Arial" w:eastAsia="Times New Roman" w:hAnsi="Arial" w:cs="Arial" w:hint="cs"/>
                <w:color w:val="000000"/>
                <w:sz w:val="20"/>
                <w:szCs w:val="20"/>
                <w:rtl/>
              </w:rPr>
              <w:t>6-4</w:t>
            </w:r>
          </w:p>
        </w:tc>
      </w:tr>
      <w:tr w:rsidR="00E75642" w:rsidRPr="00E75642" w14:paraId="484618EC" w14:textId="77777777" w:rsidTr="00E75642">
        <w:trPr>
          <w:trHeight w:val="765"/>
        </w:trPr>
        <w:tc>
          <w:tcPr>
            <w:tcW w:w="3620" w:type="dxa"/>
            <w:tcBorders>
              <w:top w:val="nil"/>
              <w:left w:val="single" w:sz="4" w:space="0" w:color="auto"/>
              <w:bottom w:val="single" w:sz="4" w:space="0" w:color="auto"/>
              <w:right w:val="single" w:sz="4" w:space="0" w:color="auto"/>
            </w:tcBorders>
            <w:noWrap/>
            <w:vAlign w:val="bottom"/>
            <w:hideMark/>
          </w:tcPr>
          <w:p w14:paraId="7A408390" w14:textId="77777777" w:rsidR="00E75642" w:rsidRPr="00E75642" w:rsidRDefault="00E75642" w:rsidP="00E75642">
            <w:pPr>
              <w:bidi w:val="0"/>
              <w:spacing w:after="0" w:line="240" w:lineRule="auto"/>
              <w:rPr>
                <w:rFonts w:ascii="Arial" w:eastAsia="Times New Roman" w:hAnsi="Arial" w:cs="Arial"/>
                <w:color w:val="000000"/>
                <w:sz w:val="20"/>
                <w:szCs w:val="20"/>
                <w:rtl/>
              </w:rPr>
            </w:pPr>
            <w:r w:rsidRPr="00E75642">
              <w:rPr>
                <w:rFonts w:ascii="Arial" w:eastAsia="Times New Roman" w:hAnsi="Arial" w:cs="Arial"/>
                <w:color w:val="000000"/>
                <w:sz w:val="20"/>
                <w:szCs w:val="20"/>
              </w:rPr>
              <w:t> </w:t>
            </w:r>
          </w:p>
        </w:tc>
        <w:tc>
          <w:tcPr>
            <w:tcW w:w="1200" w:type="dxa"/>
            <w:tcBorders>
              <w:top w:val="nil"/>
              <w:left w:val="single" w:sz="4" w:space="0" w:color="auto"/>
              <w:bottom w:val="single" w:sz="4" w:space="0" w:color="auto"/>
              <w:right w:val="single" w:sz="4" w:space="0" w:color="auto"/>
            </w:tcBorders>
            <w:vAlign w:val="bottom"/>
            <w:hideMark/>
          </w:tcPr>
          <w:p w14:paraId="18041989" w14:textId="77777777" w:rsidR="00E75642" w:rsidRPr="00E75642" w:rsidRDefault="00E75642" w:rsidP="00E75642">
            <w:pPr>
              <w:spacing w:after="0" w:line="240" w:lineRule="auto"/>
              <w:rPr>
                <w:rFonts w:ascii="Arial" w:eastAsia="Times New Roman" w:hAnsi="Arial" w:cs="Arial"/>
                <w:color w:val="000000"/>
                <w:sz w:val="20"/>
                <w:szCs w:val="20"/>
              </w:rPr>
            </w:pPr>
            <w:r w:rsidRPr="00E75642">
              <w:rPr>
                <w:rFonts w:ascii="Arial" w:eastAsia="Times New Roman" w:hAnsi="Arial" w:cs="Arial"/>
                <w:color w:val="000000"/>
                <w:sz w:val="20"/>
                <w:szCs w:val="20"/>
                <w:rtl/>
              </w:rPr>
              <w:t>רשויות יהודיות ומעורבות</w:t>
            </w:r>
          </w:p>
        </w:tc>
        <w:tc>
          <w:tcPr>
            <w:tcW w:w="1240" w:type="dxa"/>
            <w:tcBorders>
              <w:top w:val="nil"/>
              <w:left w:val="single" w:sz="4" w:space="0" w:color="auto"/>
              <w:bottom w:val="single" w:sz="4" w:space="0" w:color="auto"/>
              <w:right w:val="single" w:sz="4" w:space="0" w:color="auto"/>
            </w:tcBorders>
            <w:noWrap/>
            <w:vAlign w:val="bottom"/>
            <w:hideMark/>
          </w:tcPr>
          <w:p w14:paraId="705457BC" w14:textId="77777777" w:rsidR="00E75642" w:rsidRPr="00E75642" w:rsidRDefault="00E75642" w:rsidP="00E75642">
            <w:pPr>
              <w:spacing w:after="0" w:line="240" w:lineRule="auto"/>
              <w:rPr>
                <w:rFonts w:ascii="Arial" w:eastAsia="Times New Roman" w:hAnsi="Arial" w:cs="Arial"/>
                <w:color w:val="000000"/>
                <w:sz w:val="20"/>
                <w:szCs w:val="20"/>
                <w:rtl/>
              </w:rPr>
            </w:pPr>
            <w:r w:rsidRPr="00E75642">
              <w:rPr>
                <w:rFonts w:ascii="Arial" w:eastAsia="Times New Roman" w:hAnsi="Arial" w:cs="Arial"/>
                <w:color w:val="000000"/>
                <w:sz w:val="20"/>
                <w:szCs w:val="20"/>
                <w:rtl/>
              </w:rPr>
              <w:t>רשויות ערביות</w:t>
            </w:r>
          </w:p>
        </w:tc>
        <w:tc>
          <w:tcPr>
            <w:tcW w:w="1300" w:type="dxa"/>
            <w:tcBorders>
              <w:top w:val="nil"/>
              <w:left w:val="single" w:sz="4" w:space="0" w:color="auto"/>
              <w:bottom w:val="single" w:sz="4" w:space="0" w:color="auto"/>
              <w:right w:val="single" w:sz="4" w:space="0" w:color="auto"/>
            </w:tcBorders>
            <w:vAlign w:val="bottom"/>
            <w:hideMark/>
          </w:tcPr>
          <w:p w14:paraId="6EB6C5A0" w14:textId="77777777" w:rsidR="00E75642" w:rsidRPr="00E75642" w:rsidRDefault="00E75642" w:rsidP="00E75642">
            <w:pPr>
              <w:spacing w:after="0" w:line="240" w:lineRule="auto"/>
              <w:rPr>
                <w:rFonts w:ascii="Arial" w:eastAsia="Times New Roman" w:hAnsi="Arial" w:cs="Arial"/>
                <w:color w:val="000000"/>
                <w:sz w:val="20"/>
                <w:szCs w:val="20"/>
                <w:rtl/>
              </w:rPr>
            </w:pPr>
            <w:r w:rsidRPr="00E75642">
              <w:rPr>
                <w:rFonts w:ascii="Arial" w:eastAsia="Times New Roman" w:hAnsi="Arial" w:cs="Arial"/>
                <w:color w:val="000000"/>
                <w:sz w:val="20"/>
                <w:szCs w:val="20"/>
                <w:rtl/>
              </w:rPr>
              <w:t>רשויות יהודיות ומעורבות</w:t>
            </w:r>
          </w:p>
        </w:tc>
        <w:tc>
          <w:tcPr>
            <w:tcW w:w="1460" w:type="dxa"/>
            <w:tcBorders>
              <w:top w:val="nil"/>
              <w:left w:val="single" w:sz="4" w:space="0" w:color="auto"/>
              <w:bottom w:val="single" w:sz="4" w:space="0" w:color="auto"/>
              <w:right w:val="single" w:sz="4" w:space="0" w:color="auto"/>
            </w:tcBorders>
            <w:noWrap/>
            <w:vAlign w:val="bottom"/>
            <w:hideMark/>
          </w:tcPr>
          <w:p w14:paraId="74C86E8D" w14:textId="77777777" w:rsidR="00E75642" w:rsidRPr="00E75642" w:rsidRDefault="00E75642" w:rsidP="00E75642">
            <w:pPr>
              <w:spacing w:after="0" w:line="240" w:lineRule="auto"/>
              <w:rPr>
                <w:rFonts w:ascii="Arial" w:eastAsia="Times New Roman" w:hAnsi="Arial" w:cs="Arial"/>
                <w:color w:val="000000"/>
                <w:sz w:val="20"/>
                <w:szCs w:val="20"/>
                <w:rtl/>
              </w:rPr>
            </w:pPr>
            <w:r w:rsidRPr="00E75642">
              <w:rPr>
                <w:rFonts w:ascii="Arial" w:eastAsia="Times New Roman" w:hAnsi="Arial" w:cs="Arial"/>
                <w:color w:val="000000"/>
                <w:sz w:val="20"/>
                <w:szCs w:val="20"/>
                <w:rtl/>
              </w:rPr>
              <w:t>רשויות ערביות</w:t>
            </w:r>
          </w:p>
        </w:tc>
      </w:tr>
      <w:tr w:rsidR="00E75642" w:rsidRPr="00E75642" w14:paraId="1B5A27E3" w14:textId="77777777" w:rsidTr="00E75642">
        <w:trPr>
          <w:trHeight w:val="510"/>
        </w:trPr>
        <w:tc>
          <w:tcPr>
            <w:tcW w:w="3620" w:type="dxa"/>
            <w:tcBorders>
              <w:top w:val="nil"/>
              <w:left w:val="single" w:sz="4" w:space="0" w:color="auto"/>
              <w:bottom w:val="single" w:sz="4" w:space="0" w:color="auto"/>
              <w:right w:val="single" w:sz="4" w:space="0" w:color="auto"/>
            </w:tcBorders>
            <w:vAlign w:val="bottom"/>
            <w:hideMark/>
          </w:tcPr>
          <w:p w14:paraId="4436FFC2" w14:textId="77777777" w:rsidR="00E75642" w:rsidRPr="00E75642" w:rsidRDefault="00E75642" w:rsidP="00E75642">
            <w:pPr>
              <w:spacing w:after="0" w:line="240" w:lineRule="auto"/>
              <w:rPr>
                <w:rFonts w:ascii="Arial" w:eastAsia="Times New Roman" w:hAnsi="Arial" w:cs="Arial"/>
                <w:color w:val="000000"/>
                <w:sz w:val="20"/>
                <w:szCs w:val="20"/>
                <w:rtl/>
              </w:rPr>
            </w:pPr>
            <w:r w:rsidRPr="00E75642">
              <w:rPr>
                <w:rFonts w:ascii="Arial" w:eastAsia="Times New Roman" w:hAnsi="Arial" w:cs="Arial"/>
                <w:color w:val="000000"/>
                <w:sz w:val="20"/>
                <w:szCs w:val="20"/>
                <w:rtl/>
              </w:rPr>
              <w:t>סה"כ אנשים עם מוגבלות הרשומים בלשכות לשירותים חברתיים</w:t>
            </w:r>
          </w:p>
        </w:tc>
        <w:tc>
          <w:tcPr>
            <w:tcW w:w="1200" w:type="dxa"/>
            <w:tcBorders>
              <w:top w:val="nil"/>
              <w:left w:val="single" w:sz="4" w:space="0" w:color="auto"/>
              <w:bottom w:val="single" w:sz="4" w:space="0" w:color="auto"/>
              <w:right w:val="single" w:sz="4" w:space="0" w:color="auto"/>
            </w:tcBorders>
            <w:noWrap/>
            <w:vAlign w:val="bottom"/>
            <w:hideMark/>
          </w:tcPr>
          <w:p w14:paraId="0CFE9025" w14:textId="77777777" w:rsidR="00E75642" w:rsidRPr="00E75642" w:rsidRDefault="00E75642" w:rsidP="00E75642">
            <w:pPr>
              <w:bidi w:val="0"/>
              <w:spacing w:after="0" w:line="240" w:lineRule="auto"/>
              <w:jc w:val="right"/>
              <w:rPr>
                <w:rFonts w:ascii="Arial" w:eastAsia="Times New Roman" w:hAnsi="Arial" w:cs="Arial"/>
                <w:color w:val="000000"/>
                <w:sz w:val="20"/>
                <w:szCs w:val="20"/>
                <w:rtl/>
              </w:rPr>
            </w:pPr>
            <w:r w:rsidRPr="00E75642">
              <w:rPr>
                <w:rFonts w:ascii="Arial" w:eastAsia="Times New Roman" w:hAnsi="Arial" w:cs="Arial"/>
                <w:color w:val="000000"/>
                <w:sz w:val="20"/>
                <w:szCs w:val="20"/>
              </w:rPr>
              <w:t>19666</w:t>
            </w:r>
          </w:p>
        </w:tc>
        <w:tc>
          <w:tcPr>
            <w:tcW w:w="1240" w:type="dxa"/>
            <w:tcBorders>
              <w:top w:val="nil"/>
              <w:left w:val="single" w:sz="4" w:space="0" w:color="auto"/>
              <w:bottom w:val="single" w:sz="4" w:space="0" w:color="auto"/>
              <w:right w:val="single" w:sz="4" w:space="0" w:color="auto"/>
            </w:tcBorders>
            <w:noWrap/>
            <w:vAlign w:val="bottom"/>
            <w:hideMark/>
          </w:tcPr>
          <w:p w14:paraId="1CEC86AD"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27591</w:t>
            </w:r>
          </w:p>
        </w:tc>
        <w:tc>
          <w:tcPr>
            <w:tcW w:w="1300" w:type="dxa"/>
            <w:tcBorders>
              <w:top w:val="nil"/>
              <w:left w:val="single" w:sz="4" w:space="0" w:color="auto"/>
              <w:bottom w:val="single" w:sz="4" w:space="0" w:color="auto"/>
              <w:right w:val="single" w:sz="4" w:space="0" w:color="auto"/>
            </w:tcBorders>
            <w:noWrap/>
            <w:vAlign w:val="bottom"/>
            <w:hideMark/>
          </w:tcPr>
          <w:p w14:paraId="38F76D45"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30763</w:t>
            </w:r>
          </w:p>
        </w:tc>
        <w:tc>
          <w:tcPr>
            <w:tcW w:w="1460" w:type="dxa"/>
            <w:tcBorders>
              <w:top w:val="nil"/>
              <w:left w:val="single" w:sz="4" w:space="0" w:color="auto"/>
              <w:bottom w:val="single" w:sz="4" w:space="0" w:color="auto"/>
              <w:right w:val="single" w:sz="4" w:space="0" w:color="auto"/>
            </w:tcBorders>
            <w:noWrap/>
            <w:vAlign w:val="bottom"/>
            <w:hideMark/>
          </w:tcPr>
          <w:p w14:paraId="0727C26B"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3129</w:t>
            </w:r>
          </w:p>
        </w:tc>
      </w:tr>
      <w:tr w:rsidR="00E75642" w:rsidRPr="00E75642" w14:paraId="0162C922" w14:textId="77777777" w:rsidTr="00E75642">
        <w:trPr>
          <w:trHeight w:val="360"/>
        </w:trPr>
        <w:tc>
          <w:tcPr>
            <w:tcW w:w="3620" w:type="dxa"/>
            <w:tcBorders>
              <w:top w:val="nil"/>
              <w:left w:val="single" w:sz="4" w:space="0" w:color="auto"/>
              <w:bottom w:val="single" w:sz="4" w:space="0" w:color="auto"/>
              <w:right w:val="single" w:sz="4" w:space="0" w:color="auto"/>
            </w:tcBorders>
            <w:noWrap/>
            <w:vAlign w:val="bottom"/>
            <w:hideMark/>
          </w:tcPr>
          <w:p w14:paraId="6CB8FEF6" w14:textId="77777777" w:rsidR="00E75642" w:rsidRPr="00E75642" w:rsidRDefault="00E75642" w:rsidP="00E75642">
            <w:pPr>
              <w:spacing w:after="0" w:line="240" w:lineRule="auto"/>
              <w:rPr>
                <w:rFonts w:ascii="Arial" w:eastAsia="Times New Roman" w:hAnsi="Arial" w:cs="Arial"/>
                <w:color w:val="000000"/>
                <w:sz w:val="20"/>
                <w:szCs w:val="20"/>
              </w:rPr>
            </w:pPr>
            <w:r w:rsidRPr="00E75642">
              <w:rPr>
                <w:rFonts w:ascii="Arial" w:eastAsia="Times New Roman" w:hAnsi="Arial" w:cs="Arial"/>
                <w:color w:val="000000"/>
                <w:sz w:val="20"/>
                <w:szCs w:val="20"/>
                <w:rtl/>
              </w:rPr>
              <w:t>סה"כ מקבלי שירותי דיור חוץ ביתיים</w:t>
            </w:r>
          </w:p>
        </w:tc>
        <w:tc>
          <w:tcPr>
            <w:tcW w:w="1200" w:type="dxa"/>
            <w:tcBorders>
              <w:top w:val="nil"/>
              <w:left w:val="single" w:sz="4" w:space="0" w:color="auto"/>
              <w:bottom w:val="single" w:sz="4" w:space="0" w:color="auto"/>
              <w:right w:val="single" w:sz="4" w:space="0" w:color="auto"/>
            </w:tcBorders>
            <w:noWrap/>
            <w:vAlign w:val="bottom"/>
            <w:hideMark/>
          </w:tcPr>
          <w:p w14:paraId="101A18DC" w14:textId="77777777" w:rsidR="00E75642" w:rsidRPr="00E75642" w:rsidRDefault="00E75642" w:rsidP="00E75642">
            <w:pPr>
              <w:bidi w:val="0"/>
              <w:spacing w:after="0" w:line="240" w:lineRule="auto"/>
              <w:jc w:val="right"/>
              <w:rPr>
                <w:rFonts w:ascii="Arial" w:eastAsia="Times New Roman" w:hAnsi="Arial" w:cs="Arial"/>
                <w:color w:val="000000"/>
                <w:sz w:val="20"/>
                <w:szCs w:val="20"/>
                <w:rtl/>
              </w:rPr>
            </w:pPr>
            <w:r w:rsidRPr="00E75642">
              <w:rPr>
                <w:rFonts w:ascii="Arial" w:eastAsia="Times New Roman" w:hAnsi="Arial" w:cs="Arial"/>
                <w:color w:val="000000"/>
                <w:sz w:val="20"/>
                <w:szCs w:val="20"/>
              </w:rPr>
              <w:t>2829</w:t>
            </w:r>
          </w:p>
        </w:tc>
        <w:tc>
          <w:tcPr>
            <w:tcW w:w="1240" w:type="dxa"/>
            <w:tcBorders>
              <w:top w:val="nil"/>
              <w:left w:val="single" w:sz="4" w:space="0" w:color="auto"/>
              <w:bottom w:val="single" w:sz="4" w:space="0" w:color="auto"/>
              <w:right w:val="single" w:sz="4" w:space="0" w:color="auto"/>
            </w:tcBorders>
            <w:noWrap/>
            <w:vAlign w:val="bottom"/>
            <w:hideMark/>
          </w:tcPr>
          <w:p w14:paraId="54385C34"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862</w:t>
            </w:r>
          </w:p>
        </w:tc>
        <w:tc>
          <w:tcPr>
            <w:tcW w:w="1300" w:type="dxa"/>
            <w:tcBorders>
              <w:top w:val="nil"/>
              <w:left w:val="single" w:sz="4" w:space="0" w:color="auto"/>
              <w:bottom w:val="single" w:sz="4" w:space="0" w:color="auto"/>
              <w:right w:val="single" w:sz="4" w:space="0" w:color="auto"/>
            </w:tcBorders>
            <w:noWrap/>
            <w:vAlign w:val="bottom"/>
            <w:hideMark/>
          </w:tcPr>
          <w:p w14:paraId="11361E25"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4780</w:t>
            </w:r>
          </w:p>
        </w:tc>
        <w:tc>
          <w:tcPr>
            <w:tcW w:w="1460" w:type="dxa"/>
            <w:tcBorders>
              <w:top w:val="nil"/>
              <w:left w:val="single" w:sz="4" w:space="0" w:color="auto"/>
              <w:bottom w:val="single" w:sz="4" w:space="0" w:color="auto"/>
              <w:right w:val="single" w:sz="4" w:space="0" w:color="auto"/>
            </w:tcBorders>
            <w:noWrap/>
            <w:vAlign w:val="bottom"/>
            <w:hideMark/>
          </w:tcPr>
          <w:p w14:paraId="642F3074"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155</w:t>
            </w:r>
          </w:p>
        </w:tc>
      </w:tr>
      <w:tr w:rsidR="00E75642" w:rsidRPr="00E75642" w14:paraId="56BF8EBC" w14:textId="77777777" w:rsidTr="00E75642">
        <w:trPr>
          <w:trHeight w:val="510"/>
        </w:trPr>
        <w:tc>
          <w:tcPr>
            <w:tcW w:w="3620" w:type="dxa"/>
            <w:tcBorders>
              <w:top w:val="nil"/>
              <w:left w:val="single" w:sz="4" w:space="0" w:color="auto"/>
              <w:bottom w:val="single" w:sz="4" w:space="0" w:color="auto"/>
              <w:right w:val="single" w:sz="4" w:space="0" w:color="auto"/>
            </w:tcBorders>
            <w:vAlign w:val="bottom"/>
            <w:hideMark/>
          </w:tcPr>
          <w:p w14:paraId="45CABB8C" w14:textId="77777777" w:rsidR="00E75642" w:rsidRPr="00E75642" w:rsidRDefault="00E75642" w:rsidP="00E75642">
            <w:pPr>
              <w:spacing w:after="0" w:line="240" w:lineRule="auto"/>
              <w:rPr>
                <w:rFonts w:ascii="Arial" w:eastAsia="Times New Roman" w:hAnsi="Arial" w:cs="Arial"/>
                <w:color w:val="000000"/>
                <w:sz w:val="20"/>
                <w:szCs w:val="20"/>
              </w:rPr>
            </w:pPr>
            <w:r w:rsidRPr="00E75642">
              <w:rPr>
                <w:rFonts w:ascii="Arial" w:eastAsia="Times New Roman" w:hAnsi="Arial" w:cs="Arial"/>
                <w:color w:val="000000"/>
                <w:sz w:val="20"/>
                <w:szCs w:val="20"/>
                <w:rtl/>
              </w:rPr>
              <w:t>סה"כ שירותי דיור חוץ ביתי</w:t>
            </w:r>
            <w:r w:rsidRPr="00E75642">
              <w:rPr>
                <w:rFonts w:ascii="Arial" w:eastAsia="Times New Roman" w:hAnsi="Arial" w:cs="Arial"/>
                <w:color w:val="000000"/>
                <w:sz w:val="20"/>
                <w:szCs w:val="20"/>
                <w:rtl/>
              </w:rPr>
              <w:br/>
              <w:t>(% מתוך הרשומים)</w:t>
            </w:r>
          </w:p>
        </w:tc>
        <w:tc>
          <w:tcPr>
            <w:tcW w:w="1200" w:type="dxa"/>
            <w:tcBorders>
              <w:top w:val="nil"/>
              <w:left w:val="single" w:sz="4" w:space="0" w:color="auto"/>
              <w:bottom w:val="single" w:sz="4" w:space="0" w:color="auto"/>
              <w:right w:val="single" w:sz="4" w:space="0" w:color="auto"/>
            </w:tcBorders>
            <w:noWrap/>
            <w:vAlign w:val="bottom"/>
            <w:hideMark/>
          </w:tcPr>
          <w:p w14:paraId="0D89CB6C" w14:textId="77777777" w:rsidR="00E75642" w:rsidRPr="00E75642" w:rsidRDefault="00E75642" w:rsidP="00E75642">
            <w:pPr>
              <w:bidi w:val="0"/>
              <w:spacing w:after="0" w:line="240" w:lineRule="auto"/>
              <w:jc w:val="right"/>
              <w:rPr>
                <w:rFonts w:ascii="Arial" w:eastAsia="Times New Roman" w:hAnsi="Arial" w:cs="Arial"/>
                <w:color w:val="000000"/>
                <w:sz w:val="20"/>
                <w:szCs w:val="20"/>
                <w:rtl/>
              </w:rPr>
            </w:pPr>
            <w:r w:rsidRPr="00E75642">
              <w:rPr>
                <w:rFonts w:ascii="Arial" w:eastAsia="Times New Roman" w:hAnsi="Arial" w:cs="Arial"/>
                <w:color w:val="000000"/>
                <w:sz w:val="20"/>
                <w:szCs w:val="20"/>
              </w:rPr>
              <w:t>14.4</w:t>
            </w:r>
          </w:p>
        </w:tc>
        <w:tc>
          <w:tcPr>
            <w:tcW w:w="1240" w:type="dxa"/>
            <w:tcBorders>
              <w:top w:val="nil"/>
              <w:left w:val="single" w:sz="4" w:space="0" w:color="auto"/>
              <w:bottom w:val="single" w:sz="4" w:space="0" w:color="auto"/>
              <w:right w:val="single" w:sz="4" w:space="0" w:color="auto"/>
            </w:tcBorders>
            <w:noWrap/>
            <w:vAlign w:val="bottom"/>
            <w:hideMark/>
          </w:tcPr>
          <w:p w14:paraId="7A4D99D7"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3.1</w:t>
            </w:r>
          </w:p>
        </w:tc>
        <w:tc>
          <w:tcPr>
            <w:tcW w:w="1300" w:type="dxa"/>
            <w:tcBorders>
              <w:top w:val="nil"/>
              <w:left w:val="single" w:sz="4" w:space="0" w:color="auto"/>
              <w:bottom w:val="single" w:sz="4" w:space="0" w:color="auto"/>
              <w:right w:val="single" w:sz="4" w:space="0" w:color="auto"/>
            </w:tcBorders>
            <w:noWrap/>
            <w:vAlign w:val="bottom"/>
            <w:hideMark/>
          </w:tcPr>
          <w:p w14:paraId="0E13C25F"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15.5</w:t>
            </w:r>
          </w:p>
        </w:tc>
        <w:tc>
          <w:tcPr>
            <w:tcW w:w="1460" w:type="dxa"/>
            <w:tcBorders>
              <w:top w:val="nil"/>
              <w:left w:val="single" w:sz="4" w:space="0" w:color="auto"/>
              <w:bottom w:val="single" w:sz="4" w:space="0" w:color="auto"/>
              <w:right w:val="single" w:sz="4" w:space="0" w:color="auto"/>
            </w:tcBorders>
            <w:noWrap/>
            <w:vAlign w:val="bottom"/>
            <w:hideMark/>
          </w:tcPr>
          <w:p w14:paraId="27147454"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5.0</w:t>
            </w:r>
          </w:p>
        </w:tc>
      </w:tr>
      <w:tr w:rsidR="00E75642" w:rsidRPr="00E75642" w14:paraId="5545298C" w14:textId="77777777" w:rsidTr="00E75642">
        <w:trPr>
          <w:trHeight w:val="510"/>
        </w:trPr>
        <w:tc>
          <w:tcPr>
            <w:tcW w:w="3620" w:type="dxa"/>
            <w:tcBorders>
              <w:top w:val="nil"/>
              <w:left w:val="single" w:sz="4" w:space="0" w:color="auto"/>
              <w:bottom w:val="single" w:sz="4" w:space="0" w:color="auto"/>
              <w:right w:val="single" w:sz="4" w:space="0" w:color="auto"/>
            </w:tcBorders>
            <w:vAlign w:val="bottom"/>
            <w:hideMark/>
          </w:tcPr>
          <w:p w14:paraId="0DD3A26F" w14:textId="77777777" w:rsidR="00E75642" w:rsidRPr="00E75642" w:rsidRDefault="00E75642" w:rsidP="00E75642">
            <w:pPr>
              <w:spacing w:after="0" w:line="240" w:lineRule="auto"/>
              <w:rPr>
                <w:rFonts w:ascii="Arial" w:eastAsia="Times New Roman" w:hAnsi="Arial" w:cs="Arial"/>
                <w:color w:val="000000"/>
                <w:sz w:val="20"/>
                <w:szCs w:val="20"/>
              </w:rPr>
            </w:pPr>
            <w:r w:rsidRPr="00E75642">
              <w:rPr>
                <w:rFonts w:ascii="Arial" w:eastAsia="Times New Roman" w:hAnsi="Arial" w:cs="Arial"/>
                <w:color w:val="000000"/>
                <w:sz w:val="20"/>
                <w:szCs w:val="20"/>
                <w:rtl/>
              </w:rPr>
              <w:t>מוסדות גדולים</w:t>
            </w:r>
            <w:r w:rsidRPr="00E75642">
              <w:rPr>
                <w:rFonts w:ascii="Arial" w:eastAsia="Times New Roman" w:hAnsi="Arial" w:cs="Arial"/>
                <w:color w:val="000000"/>
                <w:sz w:val="20"/>
                <w:szCs w:val="20"/>
                <w:rtl/>
              </w:rPr>
              <w:br/>
              <w:t>(% מתוך הרשומים)</w:t>
            </w:r>
          </w:p>
        </w:tc>
        <w:tc>
          <w:tcPr>
            <w:tcW w:w="1200" w:type="dxa"/>
            <w:tcBorders>
              <w:top w:val="nil"/>
              <w:left w:val="single" w:sz="4" w:space="0" w:color="auto"/>
              <w:bottom w:val="single" w:sz="4" w:space="0" w:color="auto"/>
              <w:right w:val="single" w:sz="4" w:space="0" w:color="auto"/>
            </w:tcBorders>
            <w:noWrap/>
            <w:vAlign w:val="bottom"/>
            <w:hideMark/>
          </w:tcPr>
          <w:p w14:paraId="0B0B3187" w14:textId="77777777" w:rsidR="00E75642" w:rsidRPr="00E75642" w:rsidRDefault="00E75642" w:rsidP="00E75642">
            <w:pPr>
              <w:bidi w:val="0"/>
              <w:spacing w:after="0" w:line="240" w:lineRule="auto"/>
              <w:jc w:val="right"/>
              <w:rPr>
                <w:rFonts w:ascii="Arial" w:eastAsia="Times New Roman" w:hAnsi="Arial" w:cs="Arial"/>
                <w:color w:val="000000"/>
                <w:sz w:val="20"/>
                <w:szCs w:val="20"/>
                <w:rtl/>
              </w:rPr>
            </w:pPr>
            <w:r w:rsidRPr="00E75642">
              <w:rPr>
                <w:rFonts w:ascii="Arial" w:eastAsia="Times New Roman" w:hAnsi="Arial" w:cs="Arial"/>
                <w:color w:val="000000"/>
                <w:sz w:val="20"/>
                <w:szCs w:val="20"/>
              </w:rPr>
              <w:t>6.1</w:t>
            </w:r>
          </w:p>
        </w:tc>
        <w:tc>
          <w:tcPr>
            <w:tcW w:w="1240" w:type="dxa"/>
            <w:tcBorders>
              <w:top w:val="nil"/>
              <w:left w:val="single" w:sz="4" w:space="0" w:color="auto"/>
              <w:bottom w:val="single" w:sz="4" w:space="0" w:color="auto"/>
              <w:right w:val="single" w:sz="4" w:space="0" w:color="auto"/>
            </w:tcBorders>
            <w:noWrap/>
            <w:vAlign w:val="bottom"/>
            <w:hideMark/>
          </w:tcPr>
          <w:p w14:paraId="4777BA2B"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2.4</w:t>
            </w:r>
          </w:p>
        </w:tc>
        <w:tc>
          <w:tcPr>
            <w:tcW w:w="1300" w:type="dxa"/>
            <w:tcBorders>
              <w:top w:val="nil"/>
              <w:left w:val="single" w:sz="4" w:space="0" w:color="auto"/>
              <w:bottom w:val="single" w:sz="4" w:space="0" w:color="auto"/>
              <w:right w:val="single" w:sz="4" w:space="0" w:color="auto"/>
            </w:tcBorders>
            <w:noWrap/>
            <w:vAlign w:val="bottom"/>
            <w:hideMark/>
          </w:tcPr>
          <w:p w14:paraId="572DF151"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8.1</w:t>
            </w:r>
          </w:p>
        </w:tc>
        <w:tc>
          <w:tcPr>
            <w:tcW w:w="1460" w:type="dxa"/>
            <w:tcBorders>
              <w:top w:val="nil"/>
              <w:left w:val="single" w:sz="4" w:space="0" w:color="auto"/>
              <w:bottom w:val="single" w:sz="4" w:space="0" w:color="auto"/>
              <w:right w:val="single" w:sz="4" w:space="0" w:color="auto"/>
            </w:tcBorders>
            <w:noWrap/>
            <w:vAlign w:val="bottom"/>
            <w:hideMark/>
          </w:tcPr>
          <w:p w14:paraId="188F8745"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3.5</w:t>
            </w:r>
          </w:p>
        </w:tc>
      </w:tr>
      <w:tr w:rsidR="00E75642" w:rsidRPr="00E75642" w14:paraId="74EE7C22" w14:textId="77777777" w:rsidTr="00E75642">
        <w:trPr>
          <w:trHeight w:val="510"/>
        </w:trPr>
        <w:tc>
          <w:tcPr>
            <w:tcW w:w="3620" w:type="dxa"/>
            <w:tcBorders>
              <w:top w:val="nil"/>
              <w:left w:val="single" w:sz="4" w:space="0" w:color="auto"/>
              <w:bottom w:val="single" w:sz="4" w:space="0" w:color="auto"/>
              <w:right w:val="single" w:sz="4" w:space="0" w:color="auto"/>
            </w:tcBorders>
            <w:vAlign w:val="bottom"/>
            <w:hideMark/>
          </w:tcPr>
          <w:p w14:paraId="5957C4A3" w14:textId="77777777" w:rsidR="00E75642" w:rsidRPr="00E75642" w:rsidRDefault="00E75642" w:rsidP="00E75642">
            <w:pPr>
              <w:spacing w:after="0" w:line="240" w:lineRule="auto"/>
              <w:rPr>
                <w:rFonts w:ascii="Arial" w:eastAsia="Times New Roman" w:hAnsi="Arial" w:cs="Arial"/>
                <w:color w:val="000000"/>
                <w:sz w:val="20"/>
                <w:szCs w:val="20"/>
              </w:rPr>
            </w:pPr>
            <w:r w:rsidRPr="00E75642">
              <w:rPr>
                <w:rFonts w:ascii="Arial" w:eastAsia="Times New Roman" w:hAnsi="Arial" w:cs="Arial"/>
                <w:color w:val="000000"/>
                <w:sz w:val="20"/>
                <w:szCs w:val="20"/>
                <w:rtl/>
              </w:rPr>
              <w:t>מוסדות קטנים</w:t>
            </w:r>
            <w:r w:rsidRPr="00E75642">
              <w:rPr>
                <w:rFonts w:ascii="Arial" w:eastAsia="Times New Roman" w:hAnsi="Arial" w:cs="Arial"/>
                <w:color w:val="000000"/>
                <w:sz w:val="20"/>
                <w:szCs w:val="20"/>
                <w:rtl/>
              </w:rPr>
              <w:br/>
              <w:t>(% מתוך הרשומים)</w:t>
            </w:r>
          </w:p>
        </w:tc>
        <w:tc>
          <w:tcPr>
            <w:tcW w:w="1200" w:type="dxa"/>
            <w:tcBorders>
              <w:top w:val="nil"/>
              <w:left w:val="single" w:sz="4" w:space="0" w:color="auto"/>
              <w:bottom w:val="single" w:sz="4" w:space="0" w:color="auto"/>
              <w:right w:val="single" w:sz="4" w:space="0" w:color="auto"/>
            </w:tcBorders>
            <w:noWrap/>
            <w:vAlign w:val="bottom"/>
            <w:hideMark/>
          </w:tcPr>
          <w:p w14:paraId="171F86D2" w14:textId="77777777" w:rsidR="00E75642" w:rsidRPr="00E75642" w:rsidRDefault="00E75642" w:rsidP="00E75642">
            <w:pPr>
              <w:bidi w:val="0"/>
              <w:spacing w:after="0" w:line="240" w:lineRule="auto"/>
              <w:jc w:val="right"/>
              <w:rPr>
                <w:rFonts w:ascii="Arial" w:eastAsia="Times New Roman" w:hAnsi="Arial" w:cs="Arial"/>
                <w:color w:val="000000"/>
                <w:sz w:val="20"/>
                <w:szCs w:val="20"/>
                <w:rtl/>
              </w:rPr>
            </w:pPr>
            <w:r w:rsidRPr="00E75642">
              <w:rPr>
                <w:rFonts w:ascii="Arial" w:eastAsia="Times New Roman" w:hAnsi="Arial" w:cs="Arial"/>
                <w:color w:val="000000"/>
                <w:sz w:val="20"/>
                <w:szCs w:val="20"/>
              </w:rPr>
              <w:t>1.3</w:t>
            </w:r>
          </w:p>
        </w:tc>
        <w:tc>
          <w:tcPr>
            <w:tcW w:w="1240" w:type="dxa"/>
            <w:tcBorders>
              <w:top w:val="nil"/>
              <w:left w:val="single" w:sz="4" w:space="0" w:color="auto"/>
              <w:bottom w:val="single" w:sz="4" w:space="0" w:color="auto"/>
              <w:right w:val="single" w:sz="4" w:space="0" w:color="auto"/>
            </w:tcBorders>
            <w:noWrap/>
            <w:vAlign w:val="bottom"/>
            <w:hideMark/>
          </w:tcPr>
          <w:p w14:paraId="2F83E574"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0.7</w:t>
            </w:r>
          </w:p>
        </w:tc>
        <w:tc>
          <w:tcPr>
            <w:tcW w:w="1300" w:type="dxa"/>
            <w:tcBorders>
              <w:top w:val="nil"/>
              <w:left w:val="single" w:sz="4" w:space="0" w:color="auto"/>
              <w:bottom w:val="single" w:sz="4" w:space="0" w:color="auto"/>
              <w:right w:val="single" w:sz="4" w:space="0" w:color="auto"/>
            </w:tcBorders>
            <w:noWrap/>
            <w:vAlign w:val="bottom"/>
            <w:hideMark/>
          </w:tcPr>
          <w:p w14:paraId="720671B3"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2.3</w:t>
            </w:r>
          </w:p>
        </w:tc>
        <w:tc>
          <w:tcPr>
            <w:tcW w:w="1460" w:type="dxa"/>
            <w:tcBorders>
              <w:top w:val="nil"/>
              <w:left w:val="single" w:sz="4" w:space="0" w:color="auto"/>
              <w:bottom w:val="single" w:sz="4" w:space="0" w:color="auto"/>
              <w:right w:val="single" w:sz="4" w:space="0" w:color="auto"/>
            </w:tcBorders>
            <w:noWrap/>
            <w:vAlign w:val="bottom"/>
            <w:hideMark/>
          </w:tcPr>
          <w:p w14:paraId="7C44C2B4"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1.2</w:t>
            </w:r>
          </w:p>
        </w:tc>
      </w:tr>
      <w:tr w:rsidR="00E75642" w:rsidRPr="00E75642" w14:paraId="280346A0" w14:textId="77777777" w:rsidTr="00E75642">
        <w:trPr>
          <w:trHeight w:val="510"/>
        </w:trPr>
        <w:tc>
          <w:tcPr>
            <w:tcW w:w="3620" w:type="dxa"/>
            <w:tcBorders>
              <w:top w:val="nil"/>
              <w:left w:val="single" w:sz="4" w:space="0" w:color="auto"/>
              <w:bottom w:val="single" w:sz="4" w:space="0" w:color="auto"/>
              <w:right w:val="single" w:sz="4" w:space="0" w:color="auto"/>
            </w:tcBorders>
            <w:vAlign w:val="bottom"/>
            <w:hideMark/>
          </w:tcPr>
          <w:p w14:paraId="7C1D1138" w14:textId="77777777" w:rsidR="00E75642" w:rsidRPr="00E75642" w:rsidRDefault="00E75642" w:rsidP="00E75642">
            <w:pPr>
              <w:spacing w:after="0" w:line="240" w:lineRule="auto"/>
              <w:rPr>
                <w:rFonts w:ascii="Arial" w:eastAsia="Times New Roman" w:hAnsi="Arial" w:cs="Arial"/>
                <w:color w:val="000000"/>
                <w:sz w:val="20"/>
                <w:szCs w:val="20"/>
              </w:rPr>
            </w:pPr>
            <w:r w:rsidRPr="00E75642">
              <w:rPr>
                <w:rFonts w:ascii="Arial" w:eastAsia="Times New Roman" w:hAnsi="Arial" w:cs="Arial"/>
                <w:color w:val="000000"/>
                <w:sz w:val="20"/>
                <w:szCs w:val="20"/>
                <w:rtl/>
              </w:rPr>
              <w:t>דיור בקהילה ומערכי דיור</w:t>
            </w:r>
            <w:r w:rsidRPr="00E75642">
              <w:rPr>
                <w:rFonts w:ascii="Arial" w:eastAsia="Times New Roman" w:hAnsi="Arial" w:cs="Arial"/>
                <w:color w:val="000000"/>
                <w:sz w:val="20"/>
                <w:szCs w:val="20"/>
                <w:rtl/>
              </w:rPr>
              <w:br/>
              <w:t>(% מתוך הרשומים)</w:t>
            </w:r>
          </w:p>
        </w:tc>
        <w:tc>
          <w:tcPr>
            <w:tcW w:w="1200" w:type="dxa"/>
            <w:tcBorders>
              <w:top w:val="nil"/>
              <w:left w:val="single" w:sz="4" w:space="0" w:color="auto"/>
              <w:bottom w:val="single" w:sz="4" w:space="0" w:color="auto"/>
              <w:right w:val="single" w:sz="4" w:space="0" w:color="auto"/>
            </w:tcBorders>
            <w:noWrap/>
            <w:vAlign w:val="bottom"/>
            <w:hideMark/>
          </w:tcPr>
          <w:p w14:paraId="022A8EB4" w14:textId="77777777" w:rsidR="00E75642" w:rsidRPr="00E75642" w:rsidRDefault="00E75642" w:rsidP="00E75642">
            <w:pPr>
              <w:bidi w:val="0"/>
              <w:spacing w:after="0" w:line="240" w:lineRule="auto"/>
              <w:jc w:val="right"/>
              <w:rPr>
                <w:rFonts w:ascii="Arial" w:eastAsia="Times New Roman" w:hAnsi="Arial" w:cs="Arial"/>
                <w:color w:val="000000"/>
                <w:sz w:val="20"/>
                <w:szCs w:val="20"/>
                <w:rtl/>
              </w:rPr>
            </w:pPr>
            <w:r w:rsidRPr="00E75642">
              <w:rPr>
                <w:rFonts w:ascii="Arial" w:eastAsia="Times New Roman" w:hAnsi="Arial" w:cs="Arial"/>
                <w:color w:val="000000"/>
                <w:sz w:val="20"/>
                <w:szCs w:val="20"/>
              </w:rPr>
              <w:t>6.9</w:t>
            </w:r>
          </w:p>
        </w:tc>
        <w:tc>
          <w:tcPr>
            <w:tcW w:w="1240" w:type="dxa"/>
            <w:tcBorders>
              <w:top w:val="nil"/>
              <w:left w:val="single" w:sz="4" w:space="0" w:color="auto"/>
              <w:bottom w:val="single" w:sz="4" w:space="0" w:color="auto"/>
              <w:right w:val="single" w:sz="4" w:space="0" w:color="auto"/>
            </w:tcBorders>
            <w:noWrap/>
            <w:vAlign w:val="bottom"/>
            <w:hideMark/>
          </w:tcPr>
          <w:p w14:paraId="35B13E85"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0.1</w:t>
            </w:r>
          </w:p>
        </w:tc>
        <w:tc>
          <w:tcPr>
            <w:tcW w:w="1300" w:type="dxa"/>
            <w:tcBorders>
              <w:top w:val="nil"/>
              <w:left w:val="single" w:sz="4" w:space="0" w:color="auto"/>
              <w:bottom w:val="single" w:sz="4" w:space="0" w:color="auto"/>
              <w:right w:val="single" w:sz="4" w:space="0" w:color="auto"/>
            </w:tcBorders>
            <w:noWrap/>
            <w:vAlign w:val="bottom"/>
            <w:hideMark/>
          </w:tcPr>
          <w:p w14:paraId="6BB857D2"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5.2</w:t>
            </w:r>
          </w:p>
        </w:tc>
        <w:tc>
          <w:tcPr>
            <w:tcW w:w="1460" w:type="dxa"/>
            <w:tcBorders>
              <w:top w:val="nil"/>
              <w:left w:val="single" w:sz="4" w:space="0" w:color="auto"/>
              <w:bottom w:val="single" w:sz="4" w:space="0" w:color="auto"/>
              <w:right w:val="single" w:sz="4" w:space="0" w:color="auto"/>
            </w:tcBorders>
            <w:noWrap/>
            <w:vAlign w:val="bottom"/>
            <w:hideMark/>
          </w:tcPr>
          <w:p w14:paraId="1A0E0C87" w14:textId="77777777" w:rsidR="00E75642" w:rsidRPr="00E75642" w:rsidRDefault="00E75642" w:rsidP="00E75642">
            <w:pPr>
              <w:bidi w:val="0"/>
              <w:spacing w:after="0" w:line="240" w:lineRule="auto"/>
              <w:jc w:val="right"/>
              <w:rPr>
                <w:rFonts w:ascii="Arial" w:eastAsia="Times New Roman" w:hAnsi="Arial" w:cs="Arial"/>
                <w:color w:val="000000"/>
                <w:sz w:val="20"/>
                <w:szCs w:val="20"/>
              </w:rPr>
            </w:pPr>
            <w:r w:rsidRPr="00E75642">
              <w:rPr>
                <w:rFonts w:ascii="Arial" w:eastAsia="Times New Roman" w:hAnsi="Arial" w:cs="Arial"/>
                <w:color w:val="000000"/>
                <w:sz w:val="20"/>
                <w:szCs w:val="20"/>
              </w:rPr>
              <w:t>0.2</w:t>
            </w:r>
          </w:p>
        </w:tc>
      </w:tr>
    </w:tbl>
    <w:p w14:paraId="20B928B7" w14:textId="77777777" w:rsidR="00881238" w:rsidRDefault="00881238" w:rsidP="0092053A">
      <w:pPr>
        <w:spacing w:after="0" w:line="360" w:lineRule="auto"/>
        <w:jc w:val="both"/>
        <w:rPr>
          <w:rFonts w:cs="David"/>
          <w:rtl/>
        </w:rPr>
      </w:pPr>
    </w:p>
    <w:p w14:paraId="7A5BBDFB" w14:textId="77777777" w:rsidR="003B496A" w:rsidRPr="002D43B2" w:rsidRDefault="003B496A" w:rsidP="0092053A">
      <w:pPr>
        <w:spacing w:after="0" w:line="360" w:lineRule="auto"/>
        <w:jc w:val="both"/>
        <w:rPr>
          <w:rFonts w:cs="David"/>
          <w:rtl/>
        </w:rPr>
      </w:pPr>
    </w:p>
    <w:p w14:paraId="2C944DA8" w14:textId="77777777" w:rsidR="000C0270" w:rsidRPr="00E75642" w:rsidRDefault="00E75642" w:rsidP="00E75642">
      <w:pPr>
        <w:spacing w:after="0" w:line="360" w:lineRule="auto"/>
        <w:jc w:val="both"/>
        <w:rPr>
          <w:rFonts w:cs="David"/>
          <w:rtl/>
        </w:rPr>
      </w:pPr>
      <w:r>
        <w:rPr>
          <w:rFonts w:cs="David" w:hint="cs"/>
          <w:rtl/>
        </w:rPr>
        <w:t xml:space="preserve">מניתוח הנתונים עולה כי </w:t>
      </w:r>
      <w:r w:rsidRPr="00E75642">
        <w:rPr>
          <w:rFonts w:cs="David" w:hint="cs"/>
          <w:rtl/>
        </w:rPr>
        <w:t xml:space="preserve">שיעור האנשים המקבלים שירותי דיור </w:t>
      </w:r>
      <w:r w:rsidR="003E24A7">
        <w:rPr>
          <w:rFonts w:cs="David" w:hint="cs"/>
          <w:rtl/>
        </w:rPr>
        <w:t xml:space="preserve">חוץ ביתיים </w:t>
      </w:r>
      <w:r w:rsidRPr="00E75642">
        <w:rPr>
          <w:rFonts w:cs="David" w:hint="cs"/>
          <w:rtl/>
        </w:rPr>
        <w:t>מסך כל האנשים עם מוגבלות הרשומים בלשכות לשירותים חברתיים</w:t>
      </w:r>
      <w:r w:rsidR="003E24A7">
        <w:rPr>
          <w:rFonts w:cs="David" w:hint="cs"/>
          <w:rtl/>
        </w:rPr>
        <w:t>,</w:t>
      </w:r>
      <w:r w:rsidRPr="00E75642">
        <w:rPr>
          <w:rFonts w:cs="David" w:hint="cs"/>
          <w:rtl/>
        </w:rPr>
        <w:t xml:space="preserve"> גבוה יותר ברשויות המשויכות לאשכולות החברתיים </w:t>
      </w:r>
      <w:r w:rsidR="00AF1649">
        <w:rPr>
          <w:rFonts w:cs="David" w:hint="cs"/>
          <w:rtl/>
        </w:rPr>
        <w:t>6-4</w:t>
      </w:r>
      <w:r w:rsidRPr="00E75642">
        <w:rPr>
          <w:rFonts w:cs="David" w:hint="cs"/>
          <w:rtl/>
        </w:rPr>
        <w:t xml:space="preserve">, בהשוואה לשיעורם של אלו באשכולות </w:t>
      </w:r>
      <w:r w:rsidR="00AF1649">
        <w:rPr>
          <w:rFonts w:cs="David" w:hint="cs"/>
          <w:rtl/>
        </w:rPr>
        <w:t>3-1</w:t>
      </w:r>
      <w:r w:rsidRPr="00E75642">
        <w:rPr>
          <w:rFonts w:cs="David" w:hint="cs"/>
          <w:rtl/>
        </w:rPr>
        <w:t xml:space="preserve">, הן ברשויות היהודיות והמעורבות והן ברשויות הערביות. </w:t>
      </w:r>
      <w:r>
        <w:rPr>
          <w:rFonts w:cs="David" w:hint="cs"/>
          <w:rtl/>
        </w:rPr>
        <w:t xml:space="preserve">עם זאת, הפער בין רשויות ערביות לרשויות יהודיות ומעורבות נשמר גם ברשויות המשויכות לאשכולות </w:t>
      </w:r>
      <w:r>
        <w:rPr>
          <w:rFonts w:cs="David" w:hint="cs"/>
          <w:rtl/>
        </w:rPr>
        <w:lastRenderedPageBreak/>
        <w:t>הגבוהים יותר. כלומר</w:t>
      </w:r>
      <w:r w:rsidR="003E24A7">
        <w:rPr>
          <w:rFonts w:cs="David" w:hint="cs"/>
          <w:rtl/>
        </w:rPr>
        <w:t>,</w:t>
      </w:r>
      <w:r>
        <w:rPr>
          <w:rFonts w:cs="David" w:hint="cs"/>
          <w:rtl/>
        </w:rPr>
        <w:t xml:space="preserve"> המצב הכלכלי</w:t>
      </w:r>
      <w:r>
        <w:rPr>
          <w:rFonts w:cs="David"/>
          <w:rtl/>
        </w:rPr>
        <w:t>–</w:t>
      </w:r>
      <w:r>
        <w:rPr>
          <w:rFonts w:cs="David" w:hint="cs"/>
          <w:rtl/>
        </w:rPr>
        <w:t xml:space="preserve">חברתי של הרשות המקומית משפיע במידה מסוימת על שיעור האנשים עם מוגבלות תושבי הרשות המקבלים שירותי דיור חוץ ביתיים, אך גורם זה אינו הגורם העיקרי היכול להסביר את הפערים </w:t>
      </w:r>
      <w:r w:rsidR="00C605BF">
        <w:rPr>
          <w:rFonts w:cs="David" w:hint="cs"/>
          <w:rtl/>
        </w:rPr>
        <w:t xml:space="preserve">הנצפים </w:t>
      </w:r>
      <w:r>
        <w:rPr>
          <w:rFonts w:cs="David" w:hint="cs"/>
          <w:rtl/>
        </w:rPr>
        <w:t xml:space="preserve">בין </w:t>
      </w:r>
      <w:r w:rsidR="00C605BF">
        <w:rPr>
          <w:rFonts w:cs="David" w:hint="cs"/>
          <w:rtl/>
        </w:rPr>
        <w:t>שיעורי ה</w:t>
      </w:r>
      <w:r>
        <w:rPr>
          <w:rFonts w:cs="David" w:hint="cs"/>
          <w:rtl/>
        </w:rPr>
        <w:t xml:space="preserve">אנשים עם מוגבלות </w:t>
      </w:r>
      <w:r w:rsidR="00C605BF">
        <w:rPr>
          <w:rFonts w:cs="David" w:hint="cs"/>
          <w:rtl/>
        </w:rPr>
        <w:t xml:space="preserve">המקבלים שירותים </w:t>
      </w:r>
      <w:r>
        <w:rPr>
          <w:rFonts w:cs="David" w:hint="cs"/>
          <w:rtl/>
        </w:rPr>
        <w:t>ברשויות הערביות לאלו</w:t>
      </w:r>
      <w:r w:rsidR="00C605BF">
        <w:rPr>
          <w:rFonts w:cs="David" w:hint="cs"/>
          <w:rtl/>
        </w:rPr>
        <w:t xml:space="preserve"> ברשויות היהודיות והמעורבות.</w:t>
      </w:r>
    </w:p>
    <w:p w14:paraId="5073E917" w14:textId="77777777" w:rsidR="00805055" w:rsidRPr="002D43B2" w:rsidRDefault="00805055" w:rsidP="001863D1">
      <w:pPr>
        <w:spacing w:after="0" w:line="360" w:lineRule="auto"/>
        <w:jc w:val="both"/>
        <w:rPr>
          <w:rFonts w:cs="David"/>
          <w:b/>
          <w:bCs/>
          <w:rtl/>
        </w:rPr>
      </w:pPr>
    </w:p>
    <w:p w14:paraId="09C20701" w14:textId="77777777" w:rsidR="002C7B2A" w:rsidRDefault="00805055" w:rsidP="001863D1">
      <w:pPr>
        <w:spacing w:after="0" w:line="360" w:lineRule="auto"/>
        <w:jc w:val="both"/>
        <w:rPr>
          <w:rFonts w:cs="David"/>
          <w:b/>
          <w:bCs/>
          <w:rtl/>
        </w:rPr>
      </w:pPr>
      <w:r w:rsidRPr="002D43B2">
        <w:rPr>
          <w:rFonts w:cs="David" w:hint="cs"/>
          <w:b/>
          <w:bCs/>
          <w:rtl/>
        </w:rPr>
        <w:t xml:space="preserve">השפעת גודל הרשות: </w:t>
      </w:r>
    </w:p>
    <w:p w14:paraId="73935733" w14:textId="77777777" w:rsidR="00805055" w:rsidRDefault="00805055" w:rsidP="001863D1">
      <w:pPr>
        <w:spacing w:after="0" w:line="360" w:lineRule="auto"/>
        <w:jc w:val="both"/>
        <w:rPr>
          <w:rFonts w:cs="David"/>
          <w:rtl/>
        </w:rPr>
      </w:pPr>
      <w:r w:rsidRPr="002D43B2">
        <w:rPr>
          <w:rFonts w:cs="David" w:hint="cs"/>
          <w:rtl/>
        </w:rPr>
        <w:t>מרבית הרשויות הערביות הן כאמור רשויות קטנות</w:t>
      </w:r>
      <w:r w:rsidR="006770AF">
        <w:rPr>
          <w:rFonts w:cs="David" w:hint="cs"/>
          <w:rtl/>
        </w:rPr>
        <w:t xml:space="preserve"> יחסית</w:t>
      </w:r>
      <w:r w:rsidRPr="002D43B2">
        <w:rPr>
          <w:rFonts w:cs="David" w:hint="cs"/>
          <w:rtl/>
        </w:rPr>
        <w:t>. על מנת לבחון באיזו מידה גודל הרשות משפיע על יכולתם של תושביה לקבל שירותים, נערכה השוואה בין רשויות יהודיות ומעורבות לרשויות ערביות</w:t>
      </w:r>
      <w:r w:rsidR="003E24A7">
        <w:rPr>
          <w:rFonts w:cs="David" w:hint="cs"/>
          <w:rtl/>
        </w:rPr>
        <w:t xml:space="preserve"> </w:t>
      </w:r>
      <w:r w:rsidR="00631B6E">
        <w:rPr>
          <w:rFonts w:cs="David" w:hint="cs"/>
          <w:rtl/>
        </w:rPr>
        <w:t xml:space="preserve">בחלוקה לפי </w:t>
      </w:r>
      <w:r w:rsidR="003E24A7">
        <w:rPr>
          <w:rFonts w:cs="David" w:hint="cs"/>
          <w:rtl/>
        </w:rPr>
        <w:t>גודל הרשות</w:t>
      </w:r>
      <w:r w:rsidRPr="002D43B2">
        <w:rPr>
          <w:rFonts w:cs="David" w:hint="cs"/>
          <w:rtl/>
        </w:rPr>
        <w:t xml:space="preserve"> </w:t>
      </w:r>
      <w:r w:rsidR="00631B6E">
        <w:rPr>
          <w:rFonts w:cs="David" w:hint="cs"/>
          <w:rtl/>
        </w:rPr>
        <w:t xml:space="preserve">המקומית </w:t>
      </w:r>
      <w:r w:rsidRPr="002D43B2">
        <w:rPr>
          <w:rFonts w:cs="David" w:hint="cs"/>
          <w:rtl/>
        </w:rPr>
        <w:t>(</w:t>
      </w:r>
      <w:r w:rsidR="00F077AB">
        <w:rPr>
          <w:rFonts w:cs="David" w:hint="cs"/>
          <w:rtl/>
        </w:rPr>
        <w:t>לוח 3</w:t>
      </w:r>
      <w:r w:rsidR="00881238">
        <w:rPr>
          <w:rFonts w:cs="David" w:hint="cs"/>
          <w:rtl/>
        </w:rPr>
        <w:t>)</w:t>
      </w:r>
      <w:r w:rsidR="003E24A7">
        <w:rPr>
          <w:rFonts w:cs="David" w:hint="cs"/>
          <w:rtl/>
        </w:rPr>
        <w:t xml:space="preserve">  </w:t>
      </w:r>
      <w:r w:rsidRPr="002D43B2">
        <w:rPr>
          <w:rFonts w:cs="David" w:hint="cs"/>
          <w:rtl/>
        </w:rPr>
        <w:t>.</w:t>
      </w:r>
    </w:p>
    <w:p w14:paraId="76853550" w14:textId="77777777" w:rsidR="004E5B7E" w:rsidRDefault="004E5B7E" w:rsidP="001863D1">
      <w:pPr>
        <w:spacing w:after="0" w:line="360" w:lineRule="auto"/>
        <w:jc w:val="both"/>
        <w:rPr>
          <w:rFonts w:cs="David"/>
          <w:rtl/>
        </w:rPr>
      </w:pPr>
    </w:p>
    <w:p w14:paraId="6F5B2C94" w14:textId="77777777" w:rsidR="003B496A" w:rsidRDefault="003B496A" w:rsidP="003B496A">
      <w:pPr>
        <w:spacing w:after="0" w:line="360" w:lineRule="auto"/>
        <w:jc w:val="both"/>
        <w:rPr>
          <w:rFonts w:cs="David"/>
          <w:rtl/>
        </w:rPr>
      </w:pPr>
      <w:r>
        <w:rPr>
          <w:rFonts w:cs="David" w:hint="cs"/>
          <w:rtl/>
        </w:rPr>
        <w:t>לוח 3: מקבלי שירותי דיור שבאחריות משרד הרווחה, בחלוקה לפי גודל הרשות המקומית</w:t>
      </w:r>
    </w:p>
    <w:tbl>
      <w:tblPr>
        <w:bidiVisual/>
        <w:tblW w:w="8912" w:type="dxa"/>
        <w:tblLayout w:type="fixed"/>
        <w:tblLook w:val="04A0" w:firstRow="1" w:lastRow="0" w:firstColumn="1" w:lastColumn="0" w:noHBand="0" w:noVBand="1"/>
      </w:tblPr>
      <w:tblGrid>
        <w:gridCol w:w="3248"/>
        <w:gridCol w:w="1051"/>
        <w:gridCol w:w="791"/>
        <w:gridCol w:w="1054"/>
        <w:gridCol w:w="789"/>
        <w:gridCol w:w="1056"/>
        <w:gridCol w:w="923"/>
      </w:tblGrid>
      <w:tr w:rsidR="004E5B7E" w:rsidRPr="004E5B7E" w14:paraId="586E039C" w14:textId="77777777" w:rsidTr="004E5B7E">
        <w:trPr>
          <w:trHeight w:val="255"/>
        </w:trPr>
        <w:tc>
          <w:tcPr>
            <w:tcW w:w="3248" w:type="dxa"/>
            <w:tcBorders>
              <w:top w:val="single" w:sz="4" w:space="0" w:color="auto"/>
              <w:left w:val="single" w:sz="4" w:space="0" w:color="auto"/>
              <w:bottom w:val="single" w:sz="4" w:space="0" w:color="auto"/>
              <w:right w:val="single" w:sz="4" w:space="0" w:color="auto"/>
            </w:tcBorders>
            <w:noWrap/>
            <w:vAlign w:val="bottom"/>
            <w:hideMark/>
          </w:tcPr>
          <w:p w14:paraId="17CA26F9" w14:textId="77777777" w:rsidR="004E5B7E" w:rsidRPr="004E5B7E" w:rsidRDefault="004E5B7E" w:rsidP="004E5B7E">
            <w:pPr>
              <w:bidi w:val="0"/>
              <w:spacing w:after="0" w:line="240" w:lineRule="auto"/>
              <w:rPr>
                <w:rFonts w:ascii="Arial" w:eastAsia="Times New Roman" w:hAnsi="Arial" w:cs="Arial"/>
                <w:color w:val="000000"/>
                <w:sz w:val="20"/>
                <w:szCs w:val="20"/>
              </w:rPr>
            </w:pPr>
            <w:r w:rsidRPr="004E5B7E">
              <w:rPr>
                <w:rFonts w:ascii="Arial" w:eastAsia="Times New Roman" w:hAnsi="Arial" w:cs="Arial"/>
                <w:color w:val="000000"/>
                <w:sz w:val="20"/>
                <w:szCs w:val="20"/>
              </w:rPr>
              <w:t> </w:t>
            </w:r>
          </w:p>
        </w:tc>
        <w:tc>
          <w:tcPr>
            <w:tcW w:w="1842" w:type="dxa"/>
            <w:gridSpan w:val="2"/>
            <w:tcBorders>
              <w:top w:val="single" w:sz="4" w:space="0" w:color="auto"/>
              <w:left w:val="single" w:sz="4" w:space="0" w:color="auto"/>
              <w:bottom w:val="single" w:sz="4" w:space="0" w:color="auto"/>
              <w:right w:val="single" w:sz="4" w:space="0" w:color="auto"/>
            </w:tcBorders>
            <w:noWrap/>
            <w:vAlign w:val="bottom"/>
            <w:hideMark/>
          </w:tcPr>
          <w:p w14:paraId="4145E604" w14:textId="77777777" w:rsidR="004E5B7E" w:rsidRPr="004E5B7E" w:rsidRDefault="004E5B7E" w:rsidP="004E5B7E">
            <w:pPr>
              <w:spacing w:after="0" w:line="240" w:lineRule="auto"/>
              <w:jc w:val="center"/>
              <w:rPr>
                <w:rFonts w:ascii="Arial" w:eastAsia="Times New Roman" w:hAnsi="Arial" w:cs="Arial"/>
                <w:color w:val="000000"/>
                <w:sz w:val="20"/>
                <w:szCs w:val="20"/>
              </w:rPr>
            </w:pPr>
            <w:r w:rsidRPr="004E5B7E">
              <w:rPr>
                <w:rFonts w:ascii="Arial" w:eastAsia="Times New Roman" w:hAnsi="Arial" w:cs="Arial"/>
                <w:color w:val="000000"/>
                <w:sz w:val="20"/>
                <w:szCs w:val="20"/>
                <w:rtl/>
              </w:rPr>
              <w:t>רשויות קטנות</w:t>
            </w:r>
            <w:r>
              <w:rPr>
                <w:rStyle w:val="a6"/>
                <w:rFonts w:ascii="Arial" w:eastAsia="Times New Roman" w:hAnsi="Arial" w:cs="Arial"/>
                <w:color w:val="000000"/>
                <w:sz w:val="20"/>
                <w:szCs w:val="20"/>
                <w:rtl/>
              </w:rPr>
              <w:footnoteReference w:id="36"/>
            </w:r>
            <w:r w:rsidRPr="004E5B7E">
              <w:rPr>
                <w:rFonts w:ascii="Arial" w:eastAsia="Times New Roman" w:hAnsi="Arial" w:cs="Arial"/>
                <w:color w:val="000000"/>
                <w:sz w:val="20"/>
                <w:szCs w:val="20"/>
                <w:rtl/>
              </w:rPr>
              <w:t xml:space="preserve"> </w:t>
            </w:r>
          </w:p>
        </w:tc>
        <w:tc>
          <w:tcPr>
            <w:tcW w:w="1843" w:type="dxa"/>
            <w:gridSpan w:val="2"/>
            <w:tcBorders>
              <w:top w:val="single" w:sz="4" w:space="0" w:color="auto"/>
              <w:left w:val="single" w:sz="4" w:space="0" w:color="auto"/>
              <w:bottom w:val="single" w:sz="4" w:space="0" w:color="auto"/>
              <w:right w:val="single" w:sz="4" w:space="0" w:color="auto"/>
            </w:tcBorders>
            <w:noWrap/>
            <w:vAlign w:val="bottom"/>
            <w:hideMark/>
          </w:tcPr>
          <w:p w14:paraId="3195ECD7" w14:textId="77777777" w:rsidR="004E5B7E" w:rsidRPr="004E5B7E" w:rsidRDefault="004E5B7E" w:rsidP="004E5B7E">
            <w:pPr>
              <w:spacing w:after="0" w:line="240" w:lineRule="auto"/>
              <w:jc w:val="center"/>
              <w:rPr>
                <w:rFonts w:ascii="Arial" w:eastAsia="Times New Roman" w:hAnsi="Arial" w:cs="Arial"/>
                <w:color w:val="000000"/>
                <w:sz w:val="20"/>
                <w:szCs w:val="20"/>
                <w:rtl/>
              </w:rPr>
            </w:pPr>
            <w:r w:rsidRPr="004E5B7E">
              <w:rPr>
                <w:rFonts w:ascii="Arial" w:eastAsia="Times New Roman" w:hAnsi="Arial" w:cs="Arial"/>
                <w:color w:val="000000"/>
                <w:sz w:val="20"/>
                <w:szCs w:val="20"/>
                <w:rtl/>
              </w:rPr>
              <w:t>רשויות בינוניות</w:t>
            </w:r>
            <w:r>
              <w:rPr>
                <w:rStyle w:val="a6"/>
                <w:rFonts w:ascii="Arial" w:eastAsia="Times New Roman" w:hAnsi="Arial" w:cs="Arial"/>
                <w:color w:val="000000"/>
                <w:sz w:val="20"/>
                <w:szCs w:val="20"/>
                <w:rtl/>
              </w:rPr>
              <w:footnoteReference w:id="37"/>
            </w:r>
          </w:p>
        </w:tc>
        <w:tc>
          <w:tcPr>
            <w:tcW w:w="1979" w:type="dxa"/>
            <w:gridSpan w:val="2"/>
            <w:tcBorders>
              <w:top w:val="single" w:sz="4" w:space="0" w:color="auto"/>
              <w:left w:val="single" w:sz="4" w:space="0" w:color="auto"/>
              <w:bottom w:val="single" w:sz="4" w:space="0" w:color="auto"/>
              <w:right w:val="single" w:sz="4" w:space="0" w:color="auto"/>
            </w:tcBorders>
            <w:noWrap/>
            <w:vAlign w:val="bottom"/>
            <w:hideMark/>
          </w:tcPr>
          <w:p w14:paraId="5FABAF39" w14:textId="77777777" w:rsidR="004E5B7E" w:rsidRPr="004E5B7E" w:rsidRDefault="004E5B7E" w:rsidP="004E5B7E">
            <w:pPr>
              <w:spacing w:after="0" w:line="240" w:lineRule="auto"/>
              <w:jc w:val="center"/>
              <w:rPr>
                <w:rFonts w:ascii="Arial" w:eastAsia="Times New Roman" w:hAnsi="Arial" w:cs="Arial"/>
                <w:color w:val="000000"/>
                <w:sz w:val="20"/>
                <w:szCs w:val="20"/>
                <w:rtl/>
              </w:rPr>
            </w:pPr>
            <w:r w:rsidRPr="004E5B7E">
              <w:rPr>
                <w:rFonts w:ascii="Arial" w:eastAsia="Times New Roman" w:hAnsi="Arial" w:cs="Arial"/>
                <w:color w:val="000000"/>
                <w:sz w:val="20"/>
                <w:szCs w:val="20"/>
                <w:rtl/>
              </w:rPr>
              <w:t>רשויות גדולות</w:t>
            </w:r>
            <w:r>
              <w:rPr>
                <w:rStyle w:val="a6"/>
                <w:rFonts w:ascii="Arial" w:eastAsia="Times New Roman" w:hAnsi="Arial" w:cs="Arial"/>
                <w:color w:val="000000"/>
                <w:sz w:val="20"/>
                <w:szCs w:val="20"/>
                <w:rtl/>
              </w:rPr>
              <w:footnoteReference w:id="38"/>
            </w:r>
          </w:p>
        </w:tc>
      </w:tr>
      <w:tr w:rsidR="004E5B7E" w:rsidRPr="004E5B7E" w14:paraId="2A2A18EC" w14:textId="77777777" w:rsidTr="004E5B7E">
        <w:trPr>
          <w:trHeight w:val="255"/>
        </w:trPr>
        <w:tc>
          <w:tcPr>
            <w:tcW w:w="3248" w:type="dxa"/>
            <w:tcBorders>
              <w:top w:val="nil"/>
              <w:left w:val="single" w:sz="4" w:space="0" w:color="auto"/>
              <w:bottom w:val="single" w:sz="4" w:space="0" w:color="auto"/>
              <w:right w:val="single" w:sz="4" w:space="0" w:color="auto"/>
            </w:tcBorders>
            <w:noWrap/>
            <w:vAlign w:val="bottom"/>
            <w:hideMark/>
          </w:tcPr>
          <w:p w14:paraId="0F8D52B7" w14:textId="77777777" w:rsidR="004E5B7E" w:rsidRPr="004E5B7E" w:rsidRDefault="004E5B7E" w:rsidP="004E5B7E">
            <w:pPr>
              <w:bidi w:val="0"/>
              <w:spacing w:after="0" w:line="240" w:lineRule="auto"/>
              <w:rPr>
                <w:rFonts w:ascii="Arial" w:eastAsia="Times New Roman" w:hAnsi="Arial" w:cs="Arial"/>
                <w:color w:val="000000"/>
                <w:sz w:val="20"/>
                <w:szCs w:val="20"/>
              </w:rPr>
            </w:pPr>
            <w:r w:rsidRPr="004E5B7E">
              <w:rPr>
                <w:rFonts w:ascii="Arial" w:eastAsia="Times New Roman" w:hAnsi="Arial" w:cs="Arial"/>
                <w:color w:val="000000"/>
                <w:sz w:val="20"/>
                <w:szCs w:val="20"/>
              </w:rPr>
              <w:t> </w:t>
            </w:r>
          </w:p>
        </w:tc>
        <w:tc>
          <w:tcPr>
            <w:tcW w:w="1051" w:type="dxa"/>
            <w:tcBorders>
              <w:top w:val="nil"/>
              <w:left w:val="single" w:sz="4" w:space="0" w:color="auto"/>
              <w:bottom w:val="single" w:sz="4" w:space="0" w:color="auto"/>
              <w:right w:val="single" w:sz="4" w:space="0" w:color="auto"/>
            </w:tcBorders>
            <w:noWrap/>
            <w:vAlign w:val="bottom"/>
            <w:hideMark/>
          </w:tcPr>
          <w:p w14:paraId="3BAADE31" w14:textId="77777777" w:rsidR="004E5B7E" w:rsidRPr="004E5B7E" w:rsidRDefault="004E5B7E" w:rsidP="004E5B7E">
            <w:pPr>
              <w:spacing w:after="0" w:line="240" w:lineRule="auto"/>
              <w:rPr>
                <w:rFonts w:ascii="Arial" w:eastAsia="Times New Roman" w:hAnsi="Arial" w:cs="Arial"/>
                <w:color w:val="000000"/>
                <w:sz w:val="20"/>
                <w:szCs w:val="20"/>
              </w:rPr>
            </w:pPr>
            <w:r w:rsidRPr="004E5B7E">
              <w:rPr>
                <w:rFonts w:ascii="Arial" w:eastAsia="Times New Roman" w:hAnsi="Arial" w:cs="Arial"/>
                <w:color w:val="000000"/>
                <w:sz w:val="20"/>
                <w:szCs w:val="20"/>
                <w:rtl/>
              </w:rPr>
              <w:t>רשויות יהודיות ומעורבות</w:t>
            </w:r>
          </w:p>
        </w:tc>
        <w:tc>
          <w:tcPr>
            <w:tcW w:w="791" w:type="dxa"/>
            <w:tcBorders>
              <w:top w:val="nil"/>
              <w:left w:val="single" w:sz="4" w:space="0" w:color="auto"/>
              <w:bottom w:val="single" w:sz="4" w:space="0" w:color="auto"/>
              <w:right w:val="single" w:sz="4" w:space="0" w:color="auto"/>
            </w:tcBorders>
            <w:noWrap/>
            <w:vAlign w:val="bottom"/>
            <w:hideMark/>
          </w:tcPr>
          <w:p w14:paraId="251AE1FB" w14:textId="77777777" w:rsidR="004E5B7E" w:rsidRPr="004E5B7E" w:rsidRDefault="004E5B7E" w:rsidP="004E5B7E">
            <w:pPr>
              <w:spacing w:after="0" w:line="240" w:lineRule="auto"/>
              <w:rPr>
                <w:rFonts w:ascii="Arial" w:eastAsia="Times New Roman" w:hAnsi="Arial" w:cs="Arial"/>
                <w:color w:val="000000"/>
                <w:sz w:val="20"/>
                <w:szCs w:val="20"/>
                <w:rtl/>
              </w:rPr>
            </w:pPr>
            <w:r w:rsidRPr="004E5B7E">
              <w:rPr>
                <w:rFonts w:ascii="Arial" w:eastAsia="Times New Roman" w:hAnsi="Arial" w:cs="Arial"/>
                <w:color w:val="000000"/>
                <w:sz w:val="20"/>
                <w:szCs w:val="20"/>
                <w:rtl/>
              </w:rPr>
              <w:t>רשויות ערביות</w:t>
            </w:r>
          </w:p>
        </w:tc>
        <w:tc>
          <w:tcPr>
            <w:tcW w:w="1054" w:type="dxa"/>
            <w:tcBorders>
              <w:top w:val="nil"/>
              <w:left w:val="single" w:sz="4" w:space="0" w:color="auto"/>
              <w:bottom w:val="single" w:sz="4" w:space="0" w:color="auto"/>
              <w:right w:val="single" w:sz="4" w:space="0" w:color="auto"/>
            </w:tcBorders>
            <w:noWrap/>
            <w:vAlign w:val="bottom"/>
            <w:hideMark/>
          </w:tcPr>
          <w:p w14:paraId="135C2E68" w14:textId="77777777" w:rsidR="004E5B7E" w:rsidRPr="004E5B7E" w:rsidRDefault="004E5B7E" w:rsidP="004E5B7E">
            <w:pPr>
              <w:spacing w:after="0" w:line="240" w:lineRule="auto"/>
              <w:rPr>
                <w:rFonts w:ascii="Arial" w:eastAsia="Times New Roman" w:hAnsi="Arial" w:cs="Arial"/>
                <w:color w:val="000000"/>
                <w:sz w:val="20"/>
                <w:szCs w:val="20"/>
                <w:rtl/>
              </w:rPr>
            </w:pPr>
            <w:r w:rsidRPr="004E5B7E">
              <w:rPr>
                <w:rFonts w:ascii="Arial" w:eastAsia="Times New Roman" w:hAnsi="Arial" w:cs="Arial"/>
                <w:color w:val="000000"/>
                <w:sz w:val="20"/>
                <w:szCs w:val="20"/>
                <w:rtl/>
              </w:rPr>
              <w:t>רשויות יהודיות</w:t>
            </w:r>
            <w:r>
              <w:rPr>
                <w:rFonts w:ascii="Arial" w:eastAsia="Times New Roman" w:hAnsi="Arial" w:cs="Arial" w:hint="cs"/>
                <w:color w:val="000000"/>
                <w:sz w:val="20"/>
                <w:szCs w:val="20"/>
                <w:rtl/>
              </w:rPr>
              <w:t xml:space="preserve"> ומעורבות</w:t>
            </w:r>
          </w:p>
        </w:tc>
        <w:tc>
          <w:tcPr>
            <w:tcW w:w="789" w:type="dxa"/>
            <w:tcBorders>
              <w:top w:val="nil"/>
              <w:left w:val="single" w:sz="4" w:space="0" w:color="auto"/>
              <w:bottom w:val="single" w:sz="4" w:space="0" w:color="auto"/>
              <w:right w:val="single" w:sz="4" w:space="0" w:color="auto"/>
            </w:tcBorders>
            <w:noWrap/>
            <w:vAlign w:val="bottom"/>
            <w:hideMark/>
          </w:tcPr>
          <w:p w14:paraId="526D058D" w14:textId="77777777" w:rsidR="004E5B7E" w:rsidRPr="004E5B7E" w:rsidRDefault="004E5B7E" w:rsidP="004E5B7E">
            <w:pPr>
              <w:spacing w:after="0" w:line="240" w:lineRule="auto"/>
              <w:rPr>
                <w:rFonts w:ascii="Arial" w:eastAsia="Times New Roman" w:hAnsi="Arial" w:cs="Arial"/>
                <w:color w:val="000000"/>
                <w:sz w:val="20"/>
                <w:szCs w:val="20"/>
                <w:rtl/>
              </w:rPr>
            </w:pPr>
            <w:r w:rsidRPr="004E5B7E">
              <w:rPr>
                <w:rFonts w:ascii="Arial" w:eastAsia="Times New Roman" w:hAnsi="Arial" w:cs="Arial"/>
                <w:color w:val="000000"/>
                <w:sz w:val="20"/>
                <w:szCs w:val="20"/>
                <w:rtl/>
              </w:rPr>
              <w:t>רשויות ערביות</w:t>
            </w:r>
          </w:p>
        </w:tc>
        <w:tc>
          <w:tcPr>
            <w:tcW w:w="1056" w:type="dxa"/>
            <w:tcBorders>
              <w:top w:val="nil"/>
              <w:left w:val="single" w:sz="4" w:space="0" w:color="auto"/>
              <w:bottom w:val="single" w:sz="4" w:space="0" w:color="auto"/>
              <w:right w:val="single" w:sz="4" w:space="0" w:color="auto"/>
            </w:tcBorders>
            <w:noWrap/>
            <w:vAlign w:val="bottom"/>
            <w:hideMark/>
          </w:tcPr>
          <w:p w14:paraId="3B7ACDC9" w14:textId="77777777" w:rsidR="004E5B7E" w:rsidRPr="004E5B7E" w:rsidRDefault="004E5B7E" w:rsidP="004E5B7E">
            <w:pPr>
              <w:spacing w:after="0" w:line="240" w:lineRule="auto"/>
              <w:rPr>
                <w:rFonts w:ascii="Arial" w:eastAsia="Times New Roman" w:hAnsi="Arial" w:cs="Arial"/>
                <w:color w:val="000000"/>
                <w:sz w:val="20"/>
                <w:szCs w:val="20"/>
                <w:rtl/>
              </w:rPr>
            </w:pPr>
            <w:r w:rsidRPr="004E5B7E">
              <w:rPr>
                <w:rFonts w:ascii="Arial" w:eastAsia="Times New Roman" w:hAnsi="Arial" w:cs="Arial"/>
                <w:color w:val="000000"/>
                <w:sz w:val="20"/>
                <w:szCs w:val="20"/>
                <w:rtl/>
              </w:rPr>
              <w:t>רשויות יהודיות</w:t>
            </w:r>
            <w:r>
              <w:rPr>
                <w:rFonts w:ascii="Arial" w:eastAsia="Times New Roman" w:hAnsi="Arial" w:cs="Arial" w:hint="cs"/>
                <w:color w:val="000000"/>
                <w:sz w:val="20"/>
                <w:szCs w:val="20"/>
                <w:rtl/>
              </w:rPr>
              <w:t xml:space="preserve"> ומעורבות</w:t>
            </w:r>
          </w:p>
        </w:tc>
        <w:tc>
          <w:tcPr>
            <w:tcW w:w="923" w:type="dxa"/>
            <w:tcBorders>
              <w:top w:val="nil"/>
              <w:left w:val="single" w:sz="4" w:space="0" w:color="auto"/>
              <w:bottom w:val="single" w:sz="4" w:space="0" w:color="auto"/>
              <w:right w:val="single" w:sz="4" w:space="0" w:color="auto"/>
            </w:tcBorders>
            <w:noWrap/>
            <w:vAlign w:val="bottom"/>
            <w:hideMark/>
          </w:tcPr>
          <w:p w14:paraId="71357082" w14:textId="77777777" w:rsidR="004E5B7E" w:rsidRPr="004E5B7E" w:rsidRDefault="004E5B7E" w:rsidP="004E5B7E">
            <w:pPr>
              <w:spacing w:after="0" w:line="240" w:lineRule="auto"/>
              <w:rPr>
                <w:rFonts w:ascii="Arial" w:eastAsia="Times New Roman" w:hAnsi="Arial" w:cs="Arial"/>
                <w:color w:val="000000"/>
                <w:sz w:val="20"/>
                <w:szCs w:val="20"/>
                <w:rtl/>
              </w:rPr>
            </w:pPr>
            <w:r w:rsidRPr="004E5B7E">
              <w:rPr>
                <w:rFonts w:ascii="Arial" w:eastAsia="Times New Roman" w:hAnsi="Arial" w:cs="Arial"/>
                <w:color w:val="000000"/>
                <w:sz w:val="20"/>
                <w:szCs w:val="20"/>
                <w:rtl/>
              </w:rPr>
              <w:t>רשויות ערביות</w:t>
            </w:r>
          </w:p>
        </w:tc>
      </w:tr>
      <w:tr w:rsidR="004E5B7E" w:rsidRPr="004E5B7E" w14:paraId="70D6EC47" w14:textId="77777777" w:rsidTr="004E5B7E">
        <w:trPr>
          <w:trHeight w:val="255"/>
        </w:trPr>
        <w:tc>
          <w:tcPr>
            <w:tcW w:w="3248" w:type="dxa"/>
            <w:tcBorders>
              <w:top w:val="nil"/>
              <w:left w:val="single" w:sz="4" w:space="0" w:color="auto"/>
              <w:bottom w:val="single" w:sz="4" w:space="0" w:color="auto"/>
              <w:right w:val="single" w:sz="4" w:space="0" w:color="auto"/>
            </w:tcBorders>
            <w:noWrap/>
            <w:vAlign w:val="bottom"/>
            <w:hideMark/>
          </w:tcPr>
          <w:p w14:paraId="2C0AEC94" w14:textId="77777777" w:rsidR="004E5B7E" w:rsidRPr="004E5B7E" w:rsidRDefault="004E5B7E" w:rsidP="004E5B7E">
            <w:pPr>
              <w:spacing w:after="0" w:line="240" w:lineRule="auto"/>
              <w:rPr>
                <w:rFonts w:ascii="Arial" w:eastAsia="Times New Roman" w:hAnsi="Arial" w:cs="Arial"/>
                <w:color w:val="000000"/>
                <w:sz w:val="20"/>
                <w:szCs w:val="20"/>
                <w:rtl/>
              </w:rPr>
            </w:pPr>
            <w:r w:rsidRPr="004E5B7E">
              <w:rPr>
                <w:rFonts w:ascii="Arial" w:eastAsia="Times New Roman" w:hAnsi="Arial" w:cs="Arial"/>
                <w:color w:val="000000"/>
                <w:sz w:val="20"/>
                <w:szCs w:val="20"/>
                <w:rtl/>
              </w:rPr>
              <w:t>סה"כ אנשים עם מוגבלות הרשומים בלשכות לשירותים חברתיים</w:t>
            </w:r>
          </w:p>
        </w:tc>
        <w:tc>
          <w:tcPr>
            <w:tcW w:w="1051" w:type="dxa"/>
            <w:tcBorders>
              <w:top w:val="nil"/>
              <w:left w:val="single" w:sz="4" w:space="0" w:color="auto"/>
              <w:bottom w:val="single" w:sz="4" w:space="0" w:color="auto"/>
              <w:right w:val="single" w:sz="4" w:space="0" w:color="auto"/>
            </w:tcBorders>
            <w:noWrap/>
            <w:vAlign w:val="bottom"/>
            <w:hideMark/>
          </w:tcPr>
          <w:p w14:paraId="3A22B13F" w14:textId="77777777" w:rsidR="004E5B7E" w:rsidRPr="004E5B7E" w:rsidRDefault="004E5B7E" w:rsidP="004E5B7E">
            <w:pPr>
              <w:bidi w:val="0"/>
              <w:spacing w:after="0" w:line="240" w:lineRule="auto"/>
              <w:jc w:val="right"/>
              <w:rPr>
                <w:rFonts w:ascii="Arial" w:eastAsia="Times New Roman" w:hAnsi="Arial" w:cs="Arial"/>
                <w:color w:val="000000"/>
                <w:sz w:val="20"/>
                <w:szCs w:val="20"/>
                <w:rtl/>
              </w:rPr>
            </w:pPr>
            <w:r w:rsidRPr="004E5B7E">
              <w:rPr>
                <w:rFonts w:ascii="Arial" w:eastAsia="Times New Roman" w:hAnsi="Arial" w:cs="Arial"/>
                <w:color w:val="000000"/>
                <w:sz w:val="20"/>
                <w:szCs w:val="20"/>
              </w:rPr>
              <w:t>9338</w:t>
            </w:r>
          </w:p>
        </w:tc>
        <w:tc>
          <w:tcPr>
            <w:tcW w:w="791" w:type="dxa"/>
            <w:tcBorders>
              <w:top w:val="nil"/>
              <w:left w:val="single" w:sz="4" w:space="0" w:color="auto"/>
              <w:bottom w:val="single" w:sz="4" w:space="0" w:color="auto"/>
              <w:right w:val="single" w:sz="4" w:space="0" w:color="auto"/>
            </w:tcBorders>
            <w:noWrap/>
            <w:vAlign w:val="bottom"/>
            <w:hideMark/>
          </w:tcPr>
          <w:p w14:paraId="5FF6A2AA"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17580</w:t>
            </w:r>
          </w:p>
        </w:tc>
        <w:tc>
          <w:tcPr>
            <w:tcW w:w="1054" w:type="dxa"/>
            <w:tcBorders>
              <w:top w:val="nil"/>
              <w:left w:val="single" w:sz="4" w:space="0" w:color="auto"/>
              <w:bottom w:val="single" w:sz="4" w:space="0" w:color="auto"/>
              <w:right w:val="single" w:sz="4" w:space="0" w:color="auto"/>
            </w:tcBorders>
            <w:noWrap/>
            <w:vAlign w:val="bottom"/>
            <w:hideMark/>
          </w:tcPr>
          <w:p w14:paraId="13CB395D"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18348</w:t>
            </w:r>
          </w:p>
        </w:tc>
        <w:tc>
          <w:tcPr>
            <w:tcW w:w="789" w:type="dxa"/>
            <w:tcBorders>
              <w:top w:val="nil"/>
              <w:left w:val="single" w:sz="4" w:space="0" w:color="auto"/>
              <w:bottom w:val="single" w:sz="4" w:space="0" w:color="auto"/>
              <w:right w:val="single" w:sz="4" w:space="0" w:color="auto"/>
            </w:tcBorders>
            <w:noWrap/>
            <w:vAlign w:val="bottom"/>
            <w:hideMark/>
          </w:tcPr>
          <w:p w14:paraId="766463F2"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8660</w:t>
            </w:r>
          </w:p>
        </w:tc>
        <w:tc>
          <w:tcPr>
            <w:tcW w:w="1056" w:type="dxa"/>
            <w:tcBorders>
              <w:top w:val="nil"/>
              <w:left w:val="single" w:sz="4" w:space="0" w:color="auto"/>
              <w:bottom w:val="single" w:sz="4" w:space="0" w:color="auto"/>
              <w:right w:val="single" w:sz="4" w:space="0" w:color="auto"/>
            </w:tcBorders>
            <w:noWrap/>
            <w:vAlign w:val="bottom"/>
            <w:hideMark/>
          </w:tcPr>
          <w:p w14:paraId="045B3FD7"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57507</w:t>
            </w:r>
          </w:p>
        </w:tc>
        <w:tc>
          <w:tcPr>
            <w:tcW w:w="923" w:type="dxa"/>
            <w:tcBorders>
              <w:top w:val="nil"/>
              <w:left w:val="single" w:sz="4" w:space="0" w:color="auto"/>
              <w:bottom w:val="single" w:sz="4" w:space="0" w:color="auto"/>
              <w:right w:val="single" w:sz="4" w:space="0" w:color="auto"/>
            </w:tcBorders>
            <w:noWrap/>
            <w:vAlign w:val="bottom"/>
            <w:hideMark/>
          </w:tcPr>
          <w:p w14:paraId="3BACD793"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4528</w:t>
            </w:r>
          </w:p>
        </w:tc>
      </w:tr>
      <w:tr w:rsidR="00E75642" w:rsidRPr="004E5B7E" w14:paraId="2C0CCB7B" w14:textId="77777777" w:rsidTr="004E5B7E">
        <w:trPr>
          <w:trHeight w:val="255"/>
        </w:trPr>
        <w:tc>
          <w:tcPr>
            <w:tcW w:w="3248" w:type="dxa"/>
            <w:tcBorders>
              <w:top w:val="nil"/>
              <w:left w:val="single" w:sz="4" w:space="0" w:color="auto"/>
              <w:bottom w:val="single" w:sz="4" w:space="0" w:color="auto"/>
              <w:right w:val="single" w:sz="4" w:space="0" w:color="auto"/>
            </w:tcBorders>
            <w:noWrap/>
            <w:vAlign w:val="bottom"/>
          </w:tcPr>
          <w:p w14:paraId="003363BF" w14:textId="77777777" w:rsidR="00E75642" w:rsidRPr="004E5B7E" w:rsidRDefault="00C47E39" w:rsidP="004E5B7E">
            <w:pPr>
              <w:spacing w:after="0" w:line="240" w:lineRule="auto"/>
              <w:rPr>
                <w:rFonts w:ascii="Arial" w:eastAsia="Times New Roman" w:hAnsi="Arial" w:cs="Arial"/>
                <w:color w:val="000000"/>
                <w:sz w:val="20"/>
                <w:szCs w:val="20"/>
                <w:rtl/>
              </w:rPr>
            </w:pPr>
            <w:r>
              <w:rPr>
                <w:rFonts w:ascii="Arial" w:eastAsia="Times New Roman" w:hAnsi="Arial" w:cs="Arial" w:hint="cs"/>
                <w:color w:val="000000"/>
                <w:sz w:val="20"/>
                <w:szCs w:val="20"/>
                <w:rtl/>
              </w:rPr>
              <w:t>סה"כ מקבלי שירותי דיור חוץ ביתיים</w:t>
            </w:r>
          </w:p>
        </w:tc>
        <w:tc>
          <w:tcPr>
            <w:tcW w:w="1051" w:type="dxa"/>
            <w:tcBorders>
              <w:top w:val="nil"/>
              <w:left w:val="single" w:sz="4" w:space="0" w:color="auto"/>
              <w:bottom w:val="single" w:sz="4" w:space="0" w:color="auto"/>
              <w:right w:val="single" w:sz="4" w:space="0" w:color="auto"/>
            </w:tcBorders>
            <w:noWrap/>
            <w:vAlign w:val="bottom"/>
          </w:tcPr>
          <w:p w14:paraId="4E8644EB" w14:textId="77777777" w:rsidR="00E75642" w:rsidRPr="004E5B7E" w:rsidRDefault="00E75642" w:rsidP="004E5B7E">
            <w:pPr>
              <w:bidi w:val="0"/>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1332</w:t>
            </w:r>
          </w:p>
        </w:tc>
        <w:tc>
          <w:tcPr>
            <w:tcW w:w="791" w:type="dxa"/>
            <w:tcBorders>
              <w:top w:val="nil"/>
              <w:left w:val="single" w:sz="4" w:space="0" w:color="auto"/>
              <w:bottom w:val="single" w:sz="4" w:space="0" w:color="auto"/>
              <w:right w:val="single" w:sz="4" w:space="0" w:color="auto"/>
            </w:tcBorders>
            <w:noWrap/>
            <w:vAlign w:val="bottom"/>
          </w:tcPr>
          <w:p w14:paraId="100EBD7F" w14:textId="77777777" w:rsidR="00E75642" w:rsidRPr="004E5B7E" w:rsidRDefault="00E75642" w:rsidP="004E5B7E">
            <w:pPr>
              <w:bidi w:val="0"/>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570</w:t>
            </w:r>
          </w:p>
        </w:tc>
        <w:tc>
          <w:tcPr>
            <w:tcW w:w="1054" w:type="dxa"/>
            <w:tcBorders>
              <w:top w:val="nil"/>
              <w:left w:val="single" w:sz="4" w:space="0" w:color="auto"/>
              <w:bottom w:val="single" w:sz="4" w:space="0" w:color="auto"/>
              <w:right w:val="single" w:sz="4" w:space="0" w:color="auto"/>
            </w:tcBorders>
            <w:noWrap/>
            <w:vAlign w:val="bottom"/>
          </w:tcPr>
          <w:p w14:paraId="20887600" w14:textId="77777777" w:rsidR="00E75642" w:rsidRPr="004E5B7E" w:rsidRDefault="00E75642" w:rsidP="004E5B7E">
            <w:pPr>
              <w:bidi w:val="0"/>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2918</w:t>
            </w:r>
          </w:p>
        </w:tc>
        <w:tc>
          <w:tcPr>
            <w:tcW w:w="789" w:type="dxa"/>
            <w:tcBorders>
              <w:top w:val="nil"/>
              <w:left w:val="single" w:sz="4" w:space="0" w:color="auto"/>
              <w:bottom w:val="single" w:sz="4" w:space="0" w:color="auto"/>
              <w:right w:val="single" w:sz="4" w:space="0" w:color="auto"/>
            </w:tcBorders>
            <w:noWrap/>
            <w:vAlign w:val="bottom"/>
          </w:tcPr>
          <w:p w14:paraId="2E238EB4" w14:textId="77777777" w:rsidR="00E75642" w:rsidRPr="004E5B7E" w:rsidRDefault="00E75642" w:rsidP="004E5B7E">
            <w:pPr>
              <w:bidi w:val="0"/>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297</w:t>
            </w:r>
          </w:p>
        </w:tc>
        <w:tc>
          <w:tcPr>
            <w:tcW w:w="1056" w:type="dxa"/>
            <w:tcBorders>
              <w:top w:val="nil"/>
              <w:left w:val="single" w:sz="4" w:space="0" w:color="auto"/>
              <w:bottom w:val="single" w:sz="4" w:space="0" w:color="auto"/>
              <w:right w:val="single" w:sz="4" w:space="0" w:color="auto"/>
            </w:tcBorders>
            <w:noWrap/>
            <w:vAlign w:val="bottom"/>
          </w:tcPr>
          <w:p w14:paraId="25266BC7" w14:textId="77777777" w:rsidR="00E75642" w:rsidRPr="004E5B7E" w:rsidRDefault="00E75642" w:rsidP="004E5B7E">
            <w:pPr>
              <w:bidi w:val="0"/>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10125</w:t>
            </w:r>
          </w:p>
        </w:tc>
        <w:tc>
          <w:tcPr>
            <w:tcW w:w="923" w:type="dxa"/>
            <w:tcBorders>
              <w:top w:val="nil"/>
              <w:left w:val="single" w:sz="4" w:space="0" w:color="auto"/>
              <w:bottom w:val="single" w:sz="4" w:space="0" w:color="auto"/>
              <w:right w:val="single" w:sz="4" w:space="0" w:color="auto"/>
            </w:tcBorders>
            <w:noWrap/>
            <w:vAlign w:val="bottom"/>
          </w:tcPr>
          <w:p w14:paraId="4E0189B5" w14:textId="77777777" w:rsidR="00E75642" w:rsidRPr="004E5B7E" w:rsidRDefault="00E75642" w:rsidP="004E5B7E">
            <w:pPr>
              <w:bidi w:val="0"/>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155</w:t>
            </w:r>
          </w:p>
        </w:tc>
      </w:tr>
      <w:tr w:rsidR="004E5B7E" w:rsidRPr="004E5B7E" w14:paraId="26594318" w14:textId="77777777" w:rsidTr="004E5B7E">
        <w:trPr>
          <w:trHeight w:val="255"/>
        </w:trPr>
        <w:tc>
          <w:tcPr>
            <w:tcW w:w="3248" w:type="dxa"/>
            <w:tcBorders>
              <w:top w:val="nil"/>
              <w:left w:val="single" w:sz="4" w:space="0" w:color="auto"/>
              <w:bottom w:val="single" w:sz="4" w:space="0" w:color="auto"/>
              <w:right w:val="single" w:sz="4" w:space="0" w:color="auto"/>
            </w:tcBorders>
            <w:noWrap/>
            <w:vAlign w:val="bottom"/>
            <w:hideMark/>
          </w:tcPr>
          <w:p w14:paraId="01E708A7" w14:textId="77777777" w:rsidR="004E5B7E" w:rsidRDefault="004E5B7E" w:rsidP="004E5B7E">
            <w:pPr>
              <w:spacing w:after="0" w:line="240" w:lineRule="auto"/>
              <w:rPr>
                <w:rFonts w:ascii="Arial" w:eastAsia="Times New Roman" w:hAnsi="Arial" w:cs="Arial"/>
                <w:color w:val="000000"/>
                <w:sz w:val="20"/>
                <w:szCs w:val="20"/>
                <w:rtl/>
              </w:rPr>
            </w:pPr>
            <w:r w:rsidRPr="004E5B7E">
              <w:rPr>
                <w:rFonts w:ascii="Arial" w:eastAsia="Times New Roman" w:hAnsi="Arial" w:cs="Arial"/>
                <w:color w:val="000000"/>
                <w:sz w:val="20"/>
                <w:szCs w:val="20"/>
                <w:rtl/>
              </w:rPr>
              <w:t xml:space="preserve">סה"כ </w:t>
            </w:r>
            <w:r>
              <w:rPr>
                <w:rFonts w:ascii="Arial" w:eastAsia="Times New Roman" w:hAnsi="Arial" w:cs="Arial" w:hint="cs"/>
                <w:color w:val="000000"/>
                <w:sz w:val="20"/>
                <w:szCs w:val="20"/>
                <w:rtl/>
              </w:rPr>
              <w:t xml:space="preserve">מקבלי </w:t>
            </w:r>
            <w:r w:rsidRPr="004E5B7E">
              <w:rPr>
                <w:rFonts w:ascii="Arial" w:eastAsia="Times New Roman" w:hAnsi="Arial" w:cs="Arial"/>
                <w:color w:val="000000"/>
                <w:sz w:val="20"/>
                <w:szCs w:val="20"/>
                <w:rtl/>
              </w:rPr>
              <w:t xml:space="preserve">שירותי דיור חוץ ביתי </w:t>
            </w:r>
          </w:p>
          <w:p w14:paraId="17438F6A" w14:textId="77777777" w:rsidR="004E5B7E" w:rsidRPr="004E5B7E" w:rsidRDefault="004E5B7E" w:rsidP="004E5B7E">
            <w:pPr>
              <w:spacing w:after="0" w:line="240" w:lineRule="auto"/>
              <w:rPr>
                <w:rFonts w:ascii="Arial" w:eastAsia="Times New Roman" w:hAnsi="Arial" w:cs="Arial"/>
                <w:color w:val="000000"/>
                <w:sz w:val="20"/>
                <w:szCs w:val="20"/>
              </w:rPr>
            </w:pPr>
            <w:r>
              <w:rPr>
                <w:rFonts w:ascii="Arial" w:eastAsia="Times New Roman" w:hAnsi="Arial" w:cs="Arial" w:hint="cs"/>
                <w:color w:val="000000"/>
                <w:sz w:val="20"/>
                <w:szCs w:val="20"/>
                <w:rtl/>
              </w:rPr>
              <w:t>(</w:t>
            </w:r>
            <w:r w:rsidRPr="004E5B7E">
              <w:rPr>
                <w:rFonts w:ascii="Arial" w:eastAsia="Times New Roman" w:hAnsi="Arial" w:cs="Arial"/>
                <w:color w:val="000000"/>
                <w:sz w:val="20"/>
                <w:szCs w:val="20"/>
                <w:rtl/>
              </w:rPr>
              <w:t>% מתוך הרשומים</w:t>
            </w:r>
            <w:r>
              <w:rPr>
                <w:rFonts w:ascii="Arial" w:eastAsia="Times New Roman" w:hAnsi="Arial" w:cs="Arial" w:hint="cs"/>
                <w:color w:val="000000"/>
                <w:sz w:val="20"/>
                <w:szCs w:val="20"/>
                <w:rtl/>
              </w:rPr>
              <w:t>)</w:t>
            </w:r>
          </w:p>
        </w:tc>
        <w:tc>
          <w:tcPr>
            <w:tcW w:w="1051" w:type="dxa"/>
            <w:tcBorders>
              <w:top w:val="nil"/>
              <w:left w:val="single" w:sz="4" w:space="0" w:color="auto"/>
              <w:bottom w:val="single" w:sz="4" w:space="0" w:color="auto"/>
              <w:right w:val="single" w:sz="4" w:space="0" w:color="auto"/>
            </w:tcBorders>
            <w:noWrap/>
            <w:vAlign w:val="bottom"/>
            <w:hideMark/>
          </w:tcPr>
          <w:p w14:paraId="15E19773" w14:textId="77777777" w:rsidR="004E5B7E" w:rsidRPr="004E5B7E" w:rsidRDefault="004E5B7E" w:rsidP="004E5B7E">
            <w:pPr>
              <w:bidi w:val="0"/>
              <w:spacing w:after="0" w:line="240" w:lineRule="auto"/>
              <w:jc w:val="right"/>
              <w:rPr>
                <w:rFonts w:ascii="Arial" w:eastAsia="Times New Roman" w:hAnsi="Arial" w:cs="Arial"/>
                <w:color w:val="000000"/>
                <w:sz w:val="20"/>
                <w:szCs w:val="20"/>
                <w:rtl/>
              </w:rPr>
            </w:pPr>
            <w:r w:rsidRPr="004E5B7E">
              <w:rPr>
                <w:rFonts w:ascii="Arial" w:eastAsia="Times New Roman" w:hAnsi="Arial" w:cs="Arial"/>
                <w:color w:val="000000"/>
                <w:sz w:val="20"/>
                <w:szCs w:val="20"/>
              </w:rPr>
              <w:t>14.3</w:t>
            </w:r>
          </w:p>
        </w:tc>
        <w:tc>
          <w:tcPr>
            <w:tcW w:w="791" w:type="dxa"/>
            <w:tcBorders>
              <w:top w:val="nil"/>
              <w:left w:val="single" w:sz="4" w:space="0" w:color="auto"/>
              <w:bottom w:val="single" w:sz="4" w:space="0" w:color="auto"/>
              <w:right w:val="single" w:sz="4" w:space="0" w:color="auto"/>
            </w:tcBorders>
            <w:noWrap/>
            <w:vAlign w:val="bottom"/>
            <w:hideMark/>
          </w:tcPr>
          <w:p w14:paraId="0A7BDB44"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3.2</w:t>
            </w:r>
          </w:p>
        </w:tc>
        <w:tc>
          <w:tcPr>
            <w:tcW w:w="1054" w:type="dxa"/>
            <w:tcBorders>
              <w:top w:val="nil"/>
              <w:left w:val="single" w:sz="4" w:space="0" w:color="auto"/>
              <w:bottom w:val="single" w:sz="4" w:space="0" w:color="auto"/>
              <w:right w:val="single" w:sz="4" w:space="0" w:color="auto"/>
            </w:tcBorders>
            <w:noWrap/>
            <w:vAlign w:val="bottom"/>
            <w:hideMark/>
          </w:tcPr>
          <w:p w14:paraId="4C9773ED"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15.9</w:t>
            </w:r>
          </w:p>
        </w:tc>
        <w:tc>
          <w:tcPr>
            <w:tcW w:w="789" w:type="dxa"/>
            <w:tcBorders>
              <w:top w:val="nil"/>
              <w:left w:val="single" w:sz="4" w:space="0" w:color="auto"/>
              <w:bottom w:val="single" w:sz="4" w:space="0" w:color="auto"/>
              <w:right w:val="single" w:sz="4" w:space="0" w:color="auto"/>
            </w:tcBorders>
            <w:noWrap/>
            <w:vAlign w:val="bottom"/>
            <w:hideMark/>
          </w:tcPr>
          <w:p w14:paraId="69473C16"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3.4</w:t>
            </w:r>
          </w:p>
        </w:tc>
        <w:tc>
          <w:tcPr>
            <w:tcW w:w="1056" w:type="dxa"/>
            <w:tcBorders>
              <w:top w:val="nil"/>
              <w:left w:val="single" w:sz="4" w:space="0" w:color="auto"/>
              <w:bottom w:val="single" w:sz="4" w:space="0" w:color="auto"/>
              <w:right w:val="single" w:sz="4" w:space="0" w:color="auto"/>
            </w:tcBorders>
            <w:noWrap/>
            <w:vAlign w:val="bottom"/>
            <w:hideMark/>
          </w:tcPr>
          <w:p w14:paraId="6CD914E5"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17.6</w:t>
            </w:r>
          </w:p>
        </w:tc>
        <w:tc>
          <w:tcPr>
            <w:tcW w:w="923" w:type="dxa"/>
            <w:tcBorders>
              <w:top w:val="nil"/>
              <w:left w:val="single" w:sz="4" w:space="0" w:color="auto"/>
              <w:bottom w:val="single" w:sz="4" w:space="0" w:color="auto"/>
              <w:right w:val="single" w:sz="4" w:space="0" w:color="auto"/>
            </w:tcBorders>
            <w:noWrap/>
            <w:vAlign w:val="bottom"/>
            <w:hideMark/>
          </w:tcPr>
          <w:p w14:paraId="5F038D86"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3.4</w:t>
            </w:r>
          </w:p>
        </w:tc>
      </w:tr>
      <w:tr w:rsidR="004E5B7E" w:rsidRPr="004E5B7E" w14:paraId="7D901176" w14:textId="77777777" w:rsidTr="004E5B7E">
        <w:trPr>
          <w:trHeight w:val="255"/>
        </w:trPr>
        <w:tc>
          <w:tcPr>
            <w:tcW w:w="3248" w:type="dxa"/>
            <w:tcBorders>
              <w:top w:val="nil"/>
              <w:left w:val="single" w:sz="4" w:space="0" w:color="auto"/>
              <w:bottom w:val="single" w:sz="4" w:space="0" w:color="auto"/>
              <w:right w:val="single" w:sz="4" w:space="0" w:color="auto"/>
            </w:tcBorders>
            <w:noWrap/>
            <w:vAlign w:val="bottom"/>
            <w:hideMark/>
          </w:tcPr>
          <w:p w14:paraId="496FBB65" w14:textId="77777777" w:rsidR="004E5B7E" w:rsidRDefault="004E5B7E" w:rsidP="004E5B7E">
            <w:pPr>
              <w:spacing w:after="0" w:line="240" w:lineRule="auto"/>
              <w:rPr>
                <w:rFonts w:ascii="Arial" w:eastAsia="Times New Roman" w:hAnsi="Arial" w:cs="Arial"/>
                <w:color w:val="000000"/>
                <w:sz w:val="20"/>
                <w:szCs w:val="20"/>
                <w:rtl/>
              </w:rPr>
            </w:pPr>
            <w:r w:rsidRPr="004E5B7E">
              <w:rPr>
                <w:rFonts w:ascii="Arial" w:eastAsia="Times New Roman" w:hAnsi="Arial" w:cs="Arial"/>
                <w:color w:val="000000"/>
                <w:sz w:val="20"/>
                <w:szCs w:val="20"/>
                <w:rtl/>
              </w:rPr>
              <w:t>מוסדות גדולים</w:t>
            </w:r>
          </w:p>
          <w:p w14:paraId="5E74FD10" w14:textId="77777777" w:rsidR="004E5B7E" w:rsidRPr="004E5B7E" w:rsidRDefault="004E5B7E" w:rsidP="004E5B7E">
            <w:pPr>
              <w:spacing w:after="0" w:line="240" w:lineRule="auto"/>
              <w:rPr>
                <w:rFonts w:ascii="Arial" w:eastAsia="Times New Roman" w:hAnsi="Arial" w:cs="Arial"/>
                <w:color w:val="000000"/>
                <w:sz w:val="20"/>
                <w:szCs w:val="20"/>
              </w:rPr>
            </w:pPr>
            <w:r>
              <w:rPr>
                <w:rFonts w:ascii="Arial" w:eastAsia="Times New Roman" w:hAnsi="Arial" w:cs="Arial" w:hint="cs"/>
                <w:color w:val="000000"/>
                <w:sz w:val="20"/>
                <w:szCs w:val="20"/>
                <w:rtl/>
              </w:rPr>
              <w:t>(</w:t>
            </w:r>
            <w:r w:rsidRPr="004E5B7E">
              <w:rPr>
                <w:rFonts w:ascii="Arial" w:eastAsia="Times New Roman" w:hAnsi="Arial" w:cs="Arial"/>
                <w:color w:val="000000"/>
                <w:sz w:val="20"/>
                <w:szCs w:val="20"/>
                <w:rtl/>
              </w:rPr>
              <w:t>% מתוך הרשומים</w:t>
            </w:r>
            <w:r>
              <w:rPr>
                <w:rFonts w:ascii="Arial" w:eastAsia="Times New Roman" w:hAnsi="Arial" w:cs="Arial" w:hint="cs"/>
                <w:color w:val="000000"/>
                <w:sz w:val="20"/>
                <w:szCs w:val="20"/>
                <w:rtl/>
              </w:rPr>
              <w:t>)</w:t>
            </w:r>
          </w:p>
        </w:tc>
        <w:tc>
          <w:tcPr>
            <w:tcW w:w="1051" w:type="dxa"/>
            <w:tcBorders>
              <w:top w:val="nil"/>
              <w:left w:val="single" w:sz="4" w:space="0" w:color="auto"/>
              <w:bottom w:val="single" w:sz="4" w:space="0" w:color="auto"/>
              <w:right w:val="single" w:sz="4" w:space="0" w:color="auto"/>
            </w:tcBorders>
            <w:noWrap/>
            <w:vAlign w:val="bottom"/>
            <w:hideMark/>
          </w:tcPr>
          <w:p w14:paraId="491D33D1" w14:textId="77777777" w:rsidR="004E5B7E" w:rsidRPr="004E5B7E" w:rsidRDefault="004E5B7E" w:rsidP="004E5B7E">
            <w:pPr>
              <w:bidi w:val="0"/>
              <w:spacing w:after="0" w:line="240" w:lineRule="auto"/>
              <w:jc w:val="right"/>
              <w:rPr>
                <w:rFonts w:ascii="Arial" w:eastAsia="Times New Roman" w:hAnsi="Arial" w:cs="Arial"/>
                <w:color w:val="000000"/>
                <w:sz w:val="20"/>
                <w:szCs w:val="20"/>
                <w:rtl/>
              </w:rPr>
            </w:pPr>
            <w:r w:rsidRPr="004E5B7E">
              <w:rPr>
                <w:rFonts w:ascii="Arial" w:eastAsia="Times New Roman" w:hAnsi="Arial" w:cs="Arial"/>
                <w:color w:val="000000"/>
                <w:sz w:val="20"/>
                <w:szCs w:val="20"/>
              </w:rPr>
              <w:t>6.2</w:t>
            </w:r>
          </w:p>
        </w:tc>
        <w:tc>
          <w:tcPr>
            <w:tcW w:w="791" w:type="dxa"/>
            <w:tcBorders>
              <w:top w:val="nil"/>
              <w:left w:val="single" w:sz="4" w:space="0" w:color="auto"/>
              <w:bottom w:val="single" w:sz="4" w:space="0" w:color="auto"/>
              <w:right w:val="single" w:sz="4" w:space="0" w:color="auto"/>
            </w:tcBorders>
            <w:noWrap/>
            <w:vAlign w:val="bottom"/>
            <w:hideMark/>
          </w:tcPr>
          <w:p w14:paraId="0059AD13"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2.5</w:t>
            </w:r>
          </w:p>
        </w:tc>
        <w:tc>
          <w:tcPr>
            <w:tcW w:w="1054" w:type="dxa"/>
            <w:tcBorders>
              <w:top w:val="nil"/>
              <w:left w:val="single" w:sz="4" w:space="0" w:color="auto"/>
              <w:bottom w:val="single" w:sz="4" w:space="0" w:color="auto"/>
              <w:right w:val="single" w:sz="4" w:space="0" w:color="auto"/>
            </w:tcBorders>
            <w:noWrap/>
            <w:vAlign w:val="bottom"/>
            <w:hideMark/>
          </w:tcPr>
          <w:p w14:paraId="0B5164B5"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8.0</w:t>
            </w:r>
          </w:p>
        </w:tc>
        <w:tc>
          <w:tcPr>
            <w:tcW w:w="789" w:type="dxa"/>
            <w:tcBorders>
              <w:top w:val="nil"/>
              <w:left w:val="single" w:sz="4" w:space="0" w:color="auto"/>
              <w:bottom w:val="single" w:sz="4" w:space="0" w:color="auto"/>
              <w:right w:val="single" w:sz="4" w:space="0" w:color="auto"/>
            </w:tcBorders>
            <w:noWrap/>
            <w:vAlign w:val="bottom"/>
            <w:hideMark/>
          </w:tcPr>
          <w:p w14:paraId="4C912D13"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2.4</w:t>
            </w:r>
          </w:p>
        </w:tc>
        <w:tc>
          <w:tcPr>
            <w:tcW w:w="1056" w:type="dxa"/>
            <w:tcBorders>
              <w:top w:val="nil"/>
              <w:left w:val="single" w:sz="4" w:space="0" w:color="auto"/>
              <w:bottom w:val="single" w:sz="4" w:space="0" w:color="auto"/>
              <w:right w:val="single" w:sz="4" w:space="0" w:color="auto"/>
            </w:tcBorders>
            <w:noWrap/>
            <w:vAlign w:val="bottom"/>
            <w:hideMark/>
          </w:tcPr>
          <w:p w14:paraId="787B1864"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8.9</w:t>
            </w:r>
          </w:p>
        </w:tc>
        <w:tc>
          <w:tcPr>
            <w:tcW w:w="923" w:type="dxa"/>
            <w:tcBorders>
              <w:top w:val="nil"/>
              <w:left w:val="single" w:sz="4" w:space="0" w:color="auto"/>
              <w:bottom w:val="single" w:sz="4" w:space="0" w:color="auto"/>
              <w:right w:val="single" w:sz="4" w:space="0" w:color="auto"/>
            </w:tcBorders>
            <w:noWrap/>
            <w:vAlign w:val="bottom"/>
            <w:hideMark/>
          </w:tcPr>
          <w:p w14:paraId="2563B7D4"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2.5</w:t>
            </w:r>
          </w:p>
        </w:tc>
      </w:tr>
      <w:tr w:rsidR="004E5B7E" w:rsidRPr="004E5B7E" w14:paraId="1DF67209" w14:textId="77777777" w:rsidTr="004E5B7E">
        <w:trPr>
          <w:trHeight w:val="255"/>
        </w:trPr>
        <w:tc>
          <w:tcPr>
            <w:tcW w:w="3248" w:type="dxa"/>
            <w:tcBorders>
              <w:top w:val="nil"/>
              <w:left w:val="single" w:sz="4" w:space="0" w:color="auto"/>
              <w:bottom w:val="single" w:sz="4" w:space="0" w:color="auto"/>
              <w:right w:val="single" w:sz="4" w:space="0" w:color="auto"/>
            </w:tcBorders>
            <w:noWrap/>
            <w:vAlign w:val="bottom"/>
            <w:hideMark/>
          </w:tcPr>
          <w:p w14:paraId="1AFAC6B8" w14:textId="77777777" w:rsidR="004E5B7E" w:rsidRDefault="004E5B7E" w:rsidP="004E5B7E">
            <w:pPr>
              <w:spacing w:after="0" w:line="240" w:lineRule="auto"/>
              <w:rPr>
                <w:rFonts w:ascii="Arial" w:eastAsia="Times New Roman" w:hAnsi="Arial" w:cs="Arial"/>
                <w:color w:val="000000"/>
                <w:sz w:val="20"/>
                <w:szCs w:val="20"/>
                <w:rtl/>
              </w:rPr>
            </w:pPr>
            <w:r w:rsidRPr="004E5B7E">
              <w:rPr>
                <w:rFonts w:ascii="Arial" w:eastAsia="Times New Roman" w:hAnsi="Arial" w:cs="Arial"/>
                <w:color w:val="000000"/>
                <w:sz w:val="20"/>
                <w:szCs w:val="20"/>
                <w:rtl/>
              </w:rPr>
              <w:t xml:space="preserve">מוסדות קטנים </w:t>
            </w:r>
          </w:p>
          <w:p w14:paraId="21A63539" w14:textId="77777777" w:rsidR="004E5B7E" w:rsidRPr="004E5B7E" w:rsidRDefault="004E5B7E" w:rsidP="004E5B7E">
            <w:pPr>
              <w:spacing w:after="0" w:line="240" w:lineRule="auto"/>
              <w:rPr>
                <w:rFonts w:ascii="Arial" w:eastAsia="Times New Roman" w:hAnsi="Arial" w:cs="Arial"/>
                <w:color w:val="000000"/>
                <w:sz w:val="20"/>
                <w:szCs w:val="20"/>
              </w:rPr>
            </w:pPr>
            <w:r>
              <w:rPr>
                <w:rFonts w:ascii="Arial" w:eastAsia="Times New Roman" w:hAnsi="Arial" w:cs="Arial" w:hint="cs"/>
                <w:color w:val="000000"/>
                <w:sz w:val="20"/>
                <w:szCs w:val="20"/>
                <w:rtl/>
              </w:rPr>
              <w:t>(</w:t>
            </w:r>
            <w:r w:rsidRPr="004E5B7E">
              <w:rPr>
                <w:rFonts w:ascii="Arial" w:eastAsia="Times New Roman" w:hAnsi="Arial" w:cs="Arial"/>
                <w:color w:val="000000"/>
                <w:sz w:val="20"/>
                <w:szCs w:val="20"/>
                <w:rtl/>
              </w:rPr>
              <w:t>% מתוך הרשומים</w:t>
            </w:r>
            <w:r>
              <w:rPr>
                <w:rFonts w:ascii="Arial" w:eastAsia="Times New Roman" w:hAnsi="Arial" w:cs="Arial" w:hint="cs"/>
                <w:color w:val="000000"/>
                <w:sz w:val="20"/>
                <w:szCs w:val="20"/>
                <w:rtl/>
              </w:rPr>
              <w:t>)</w:t>
            </w:r>
          </w:p>
        </w:tc>
        <w:tc>
          <w:tcPr>
            <w:tcW w:w="1051" w:type="dxa"/>
            <w:tcBorders>
              <w:top w:val="nil"/>
              <w:left w:val="single" w:sz="4" w:space="0" w:color="auto"/>
              <w:bottom w:val="single" w:sz="4" w:space="0" w:color="auto"/>
              <w:right w:val="single" w:sz="4" w:space="0" w:color="auto"/>
            </w:tcBorders>
            <w:noWrap/>
            <w:vAlign w:val="bottom"/>
            <w:hideMark/>
          </w:tcPr>
          <w:p w14:paraId="00547DEA" w14:textId="77777777" w:rsidR="004E5B7E" w:rsidRPr="004E5B7E" w:rsidRDefault="004E5B7E" w:rsidP="004E5B7E">
            <w:pPr>
              <w:bidi w:val="0"/>
              <w:spacing w:after="0" w:line="240" w:lineRule="auto"/>
              <w:jc w:val="right"/>
              <w:rPr>
                <w:rFonts w:ascii="Arial" w:eastAsia="Times New Roman" w:hAnsi="Arial" w:cs="Arial"/>
                <w:color w:val="000000"/>
                <w:sz w:val="20"/>
                <w:szCs w:val="20"/>
                <w:rtl/>
              </w:rPr>
            </w:pPr>
            <w:r w:rsidRPr="004E5B7E">
              <w:rPr>
                <w:rFonts w:ascii="Arial" w:eastAsia="Times New Roman" w:hAnsi="Arial" w:cs="Arial"/>
                <w:color w:val="000000"/>
                <w:sz w:val="20"/>
                <w:szCs w:val="20"/>
              </w:rPr>
              <w:t>2.2</w:t>
            </w:r>
          </w:p>
        </w:tc>
        <w:tc>
          <w:tcPr>
            <w:tcW w:w="791" w:type="dxa"/>
            <w:tcBorders>
              <w:top w:val="nil"/>
              <w:left w:val="single" w:sz="4" w:space="0" w:color="auto"/>
              <w:bottom w:val="single" w:sz="4" w:space="0" w:color="auto"/>
              <w:right w:val="single" w:sz="4" w:space="0" w:color="auto"/>
            </w:tcBorders>
            <w:noWrap/>
            <w:vAlign w:val="bottom"/>
            <w:hideMark/>
          </w:tcPr>
          <w:p w14:paraId="446F21F2"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0.6</w:t>
            </w:r>
          </w:p>
        </w:tc>
        <w:tc>
          <w:tcPr>
            <w:tcW w:w="1054" w:type="dxa"/>
            <w:tcBorders>
              <w:top w:val="nil"/>
              <w:left w:val="single" w:sz="4" w:space="0" w:color="auto"/>
              <w:bottom w:val="single" w:sz="4" w:space="0" w:color="auto"/>
              <w:right w:val="single" w:sz="4" w:space="0" w:color="auto"/>
            </w:tcBorders>
            <w:noWrap/>
            <w:vAlign w:val="bottom"/>
            <w:hideMark/>
          </w:tcPr>
          <w:p w14:paraId="767613A2"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2.4</w:t>
            </w:r>
          </w:p>
        </w:tc>
        <w:tc>
          <w:tcPr>
            <w:tcW w:w="789" w:type="dxa"/>
            <w:tcBorders>
              <w:top w:val="nil"/>
              <w:left w:val="single" w:sz="4" w:space="0" w:color="auto"/>
              <w:bottom w:val="single" w:sz="4" w:space="0" w:color="auto"/>
              <w:right w:val="single" w:sz="4" w:space="0" w:color="auto"/>
            </w:tcBorders>
            <w:noWrap/>
            <w:vAlign w:val="bottom"/>
            <w:hideMark/>
          </w:tcPr>
          <w:p w14:paraId="2ADC2A75"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0.9</w:t>
            </w:r>
          </w:p>
        </w:tc>
        <w:tc>
          <w:tcPr>
            <w:tcW w:w="1056" w:type="dxa"/>
            <w:tcBorders>
              <w:top w:val="nil"/>
              <w:left w:val="single" w:sz="4" w:space="0" w:color="auto"/>
              <w:bottom w:val="single" w:sz="4" w:space="0" w:color="auto"/>
              <w:right w:val="single" w:sz="4" w:space="0" w:color="auto"/>
            </w:tcBorders>
            <w:noWrap/>
            <w:vAlign w:val="bottom"/>
            <w:hideMark/>
          </w:tcPr>
          <w:p w14:paraId="5B55A70A"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2.7</w:t>
            </w:r>
          </w:p>
        </w:tc>
        <w:tc>
          <w:tcPr>
            <w:tcW w:w="923" w:type="dxa"/>
            <w:tcBorders>
              <w:top w:val="nil"/>
              <w:left w:val="single" w:sz="4" w:space="0" w:color="auto"/>
              <w:bottom w:val="single" w:sz="4" w:space="0" w:color="auto"/>
              <w:right w:val="single" w:sz="4" w:space="0" w:color="auto"/>
            </w:tcBorders>
            <w:noWrap/>
            <w:vAlign w:val="bottom"/>
            <w:hideMark/>
          </w:tcPr>
          <w:p w14:paraId="7FF610FB"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0.9</w:t>
            </w:r>
          </w:p>
        </w:tc>
      </w:tr>
      <w:tr w:rsidR="004E5B7E" w:rsidRPr="004E5B7E" w14:paraId="5CF81E48" w14:textId="77777777" w:rsidTr="004E5B7E">
        <w:trPr>
          <w:trHeight w:val="255"/>
        </w:trPr>
        <w:tc>
          <w:tcPr>
            <w:tcW w:w="3248" w:type="dxa"/>
            <w:tcBorders>
              <w:top w:val="nil"/>
              <w:left w:val="single" w:sz="4" w:space="0" w:color="auto"/>
              <w:bottom w:val="single" w:sz="4" w:space="0" w:color="auto"/>
              <w:right w:val="single" w:sz="4" w:space="0" w:color="auto"/>
            </w:tcBorders>
            <w:noWrap/>
            <w:vAlign w:val="bottom"/>
            <w:hideMark/>
          </w:tcPr>
          <w:p w14:paraId="128178B2" w14:textId="77777777" w:rsidR="004E5B7E" w:rsidRDefault="004E5B7E" w:rsidP="004E5B7E">
            <w:pPr>
              <w:spacing w:after="0" w:line="240" w:lineRule="auto"/>
              <w:rPr>
                <w:rFonts w:ascii="Arial" w:eastAsia="Times New Roman" w:hAnsi="Arial" w:cs="Arial"/>
                <w:color w:val="000000"/>
                <w:sz w:val="20"/>
                <w:szCs w:val="20"/>
                <w:rtl/>
              </w:rPr>
            </w:pPr>
            <w:r w:rsidRPr="004E5B7E">
              <w:rPr>
                <w:rFonts w:ascii="Arial" w:eastAsia="Times New Roman" w:hAnsi="Arial" w:cs="Arial"/>
                <w:color w:val="000000"/>
                <w:sz w:val="20"/>
                <w:szCs w:val="20"/>
                <w:rtl/>
              </w:rPr>
              <w:t>דיור בקהילה ומערכי דיור</w:t>
            </w:r>
          </w:p>
          <w:p w14:paraId="0C000BB3" w14:textId="77777777" w:rsidR="004E5B7E" w:rsidRPr="004E5B7E" w:rsidRDefault="004E5B7E" w:rsidP="004E5B7E">
            <w:pPr>
              <w:spacing w:after="0" w:line="240" w:lineRule="auto"/>
              <w:rPr>
                <w:rFonts w:ascii="Arial" w:eastAsia="Times New Roman" w:hAnsi="Arial" w:cs="Arial"/>
                <w:color w:val="000000"/>
                <w:sz w:val="20"/>
                <w:szCs w:val="20"/>
              </w:rPr>
            </w:pPr>
            <w:r>
              <w:rPr>
                <w:rFonts w:ascii="Arial" w:eastAsia="Times New Roman" w:hAnsi="Arial" w:cs="Arial" w:hint="cs"/>
                <w:color w:val="000000"/>
                <w:sz w:val="20"/>
                <w:szCs w:val="20"/>
                <w:rtl/>
              </w:rPr>
              <w:t>(</w:t>
            </w:r>
            <w:r w:rsidRPr="004E5B7E">
              <w:rPr>
                <w:rFonts w:ascii="Arial" w:eastAsia="Times New Roman" w:hAnsi="Arial" w:cs="Arial"/>
                <w:color w:val="000000"/>
                <w:sz w:val="20"/>
                <w:szCs w:val="20"/>
                <w:rtl/>
              </w:rPr>
              <w:t>% מתוך הרשומים</w:t>
            </w:r>
            <w:r>
              <w:rPr>
                <w:rFonts w:ascii="Arial" w:eastAsia="Times New Roman" w:hAnsi="Arial" w:cs="Arial" w:hint="cs"/>
                <w:color w:val="000000"/>
                <w:sz w:val="20"/>
                <w:szCs w:val="20"/>
                <w:rtl/>
              </w:rPr>
              <w:t>)</w:t>
            </w:r>
          </w:p>
        </w:tc>
        <w:tc>
          <w:tcPr>
            <w:tcW w:w="1051" w:type="dxa"/>
            <w:tcBorders>
              <w:top w:val="nil"/>
              <w:left w:val="single" w:sz="4" w:space="0" w:color="auto"/>
              <w:bottom w:val="single" w:sz="4" w:space="0" w:color="auto"/>
              <w:right w:val="single" w:sz="4" w:space="0" w:color="auto"/>
            </w:tcBorders>
            <w:noWrap/>
            <w:vAlign w:val="bottom"/>
            <w:hideMark/>
          </w:tcPr>
          <w:p w14:paraId="78CD8CFE" w14:textId="77777777" w:rsidR="004E5B7E" w:rsidRPr="004E5B7E" w:rsidRDefault="004E5B7E" w:rsidP="004E5B7E">
            <w:pPr>
              <w:bidi w:val="0"/>
              <w:spacing w:after="0" w:line="240" w:lineRule="auto"/>
              <w:jc w:val="right"/>
              <w:rPr>
                <w:rFonts w:ascii="Arial" w:eastAsia="Times New Roman" w:hAnsi="Arial" w:cs="Arial"/>
                <w:color w:val="000000"/>
                <w:sz w:val="20"/>
                <w:szCs w:val="20"/>
                <w:rtl/>
              </w:rPr>
            </w:pPr>
            <w:r w:rsidRPr="004E5B7E">
              <w:rPr>
                <w:rFonts w:ascii="Arial" w:eastAsia="Times New Roman" w:hAnsi="Arial" w:cs="Arial"/>
                <w:color w:val="000000"/>
                <w:sz w:val="20"/>
                <w:szCs w:val="20"/>
              </w:rPr>
              <w:t>5.9</w:t>
            </w:r>
          </w:p>
        </w:tc>
        <w:tc>
          <w:tcPr>
            <w:tcW w:w="791" w:type="dxa"/>
            <w:tcBorders>
              <w:top w:val="nil"/>
              <w:left w:val="single" w:sz="4" w:space="0" w:color="auto"/>
              <w:bottom w:val="single" w:sz="4" w:space="0" w:color="auto"/>
              <w:right w:val="single" w:sz="4" w:space="0" w:color="auto"/>
            </w:tcBorders>
            <w:noWrap/>
            <w:vAlign w:val="bottom"/>
            <w:hideMark/>
          </w:tcPr>
          <w:p w14:paraId="00A6EA9B"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0.1</w:t>
            </w:r>
          </w:p>
        </w:tc>
        <w:tc>
          <w:tcPr>
            <w:tcW w:w="1054" w:type="dxa"/>
            <w:tcBorders>
              <w:top w:val="nil"/>
              <w:left w:val="single" w:sz="4" w:space="0" w:color="auto"/>
              <w:bottom w:val="single" w:sz="4" w:space="0" w:color="auto"/>
              <w:right w:val="single" w:sz="4" w:space="0" w:color="auto"/>
            </w:tcBorders>
            <w:noWrap/>
            <w:vAlign w:val="bottom"/>
            <w:hideMark/>
          </w:tcPr>
          <w:p w14:paraId="1E82F961"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5.5</w:t>
            </w:r>
          </w:p>
        </w:tc>
        <w:tc>
          <w:tcPr>
            <w:tcW w:w="789" w:type="dxa"/>
            <w:tcBorders>
              <w:top w:val="nil"/>
              <w:left w:val="single" w:sz="4" w:space="0" w:color="auto"/>
              <w:bottom w:val="single" w:sz="4" w:space="0" w:color="auto"/>
              <w:right w:val="single" w:sz="4" w:space="0" w:color="auto"/>
            </w:tcBorders>
            <w:noWrap/>
            <w:vAlign w:val="bottom"/>
            <w:hideMark/>
          </w:tcPr>
          <w:p w14:paraId="21A5B324"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0.1</w:t>
            </w:r>
          </w:p>
        </w:tc>
        <w:tc>
          <w:tcPr>
            <w:tcW w:w="1056" w:type="dxa"/>
            <w:tcBorders>
              <w:top w:val="nil"/>
              <w:left w:val="single" w:sz="4" w:space="0" w:color="auto"/>
              <w:bottom w:val="single" w:sz="4" w:space="0" w:color="auto"/>
              <w:right w:val="single" w:sz="4" w:space="0" w:color="auto"/>
            </w:tcBorders>
            <w:noWrap/>
            <w:vAlign w:val="bottom"/>
            <w:hideMark/>
          </w:tcPr>
          <w:p w14:paraId="6CD63432"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6.0</w:t>
            </w:r>
          </w:p>
        </w:tc>
        <w:tc>
          <w:tcPr>
            <w:tcW w:w="923" w:type="dxa"/>
            <w:tcBorders>
              <w:top w:val="nil"/>
              <w:left w:val="single" w:sz="4" w:space="0" w:color="auto"/>
              <w:bottom w:val="single" w:sz="4" w:space="0" w:color="auto"/>
              <w:right w:val="single" w:sz="4" w:space="0" w:color="auto"/>
            </w:tcBorders>
            <w:noWrap/>
            <w:vAlign w:val="bottom"/>
            <w:hideMark/>
          </w:tcPr>
          <w:p w14:paraId="709D48A0" w14:textId="77777777" w:rsidR="004E5B7E" w:rsidRPr="004E5B7E" w:rsidRDefault="004E5B7E" w:rsidP="004E5B7E">
            <w:pPr>
              <w:bidi w:val="0"/>
              <w:spacing w:after="0" w:line="240" w:lineRule="auto"/>
              <w:jc w:val="right"/>
              <w:rPr>
                <w:rFonts w:ascii="Arial" w:eastAsia="Times New Roman" w:hAnsi="Arial" w:cs="Arial"/>
                <w:color w:val="000000"/>
                <w:sz w:val="20"/>
                <w:szCs w:val="20"/>
              </w:rPr>
            </w:pPr>
            <w:r w:rsidRPr="004E5B7E">
              <w:rPr>
                <w:rFonts w:ascii="Arial" w:eastAsia="Times New Roman" w:hAnsi="Arial" w:cs="Arial"/>
                <w:color w:val="000000"/>
                <w:sz w:val="20"/>
                <w:szCs w:val="20"/>
              </w:rPr>
              <w:t>0.0</w:t>
            </w:r>
          </w:p>
        </w:tc>
      </w:tr>
    </w:tbl>
    <w:p w14:paraId="35AE893F" w14:textId="77777777" w:rsidR="003B496A" w:rsidRDefault="003B496A" w:rsidP="001863D1">
      <w:pPr>
        <w:spacing w:after="0" w:line="360" w:lineRule="auto"/>
        <w:jc w:val="both"/>
        <w:rPr>
          <w:rFonts w:cs="David"/>
          <w:rtl/>
        </w:rPr>
      </w:pPr>
    </w:p>
    <w:p w14:paraId="03D40E9B" w14:textId="77777777" w:rsidR="00805055" w:rsidRPr="002D43B2" w:rsidRDefault="00AD44F7" w:rsidP="001863D1">
      <w:pPr>
        <w:spacing w:after="0" w:line="360" w:lineRule="auto"/>
        <w:jc w:val="both"/>
        <w:rPr>
          <w:rFonts w:cs="David"/>
        </w:rPr>
      </w:pPr>
      <w:r>
        <w:rPr>
          <w:rFonts w:cs="David" w:hint="cs"/>
          <w:rtl/>
        </w:rPr>
        <w:t xml:space="preserve">ניתוח הנתונים מעלה כי הפער בשיעור האנשים עם מוגבלות המקבלים שירותי דיור ברשויות הערביות לאלו ברשויות היהודיות והמעורבות גדול יותר ברשויות הגדולות בהשוואה </w:t>
      </w:r>
      <w:r w:rsidR="00B26808">
        <w:rPr>
          <w:rFonts w:cs="David" w:hint="cs"/>
          <w:rtl/>
        </w:rPr>
        <w:t>לבינוניות ו</w:t>
      </w:r>
      <w:r>
        <w:rPr>
          <w:rFonts w:cs="David" w:hint="cs"/>
          <w:rtl/>
        </w:rPr>
        <w:t>לקטנות</w:t>
      </w:r>
      <w:r w:rsidR="00B26808">
        <w:rPr>
          <w:rFonts w:cs="David" w:hint="cs"/>
          <w:rtl/>
        </w:rPr>
        <w:t xml:space="preserve">. </w:t>
      </w:r>
      <w:r>
        <w:rPr>
          <w:rFonts w:cs="David" w:hint="cs"/>
          <w:rtl/>
        </w:rPr>
        <w:t>הדבר נובע מהבדלים בשיעור מקבלי השירותים ברשויות היהודיות</w:t>
      </w:r>
      <w:r w:rsidR="00B26808">
        <w:rPr>
          <w:rFonts w:cs="David" w:hint="cs"/>
          <w:rtl/>
        </w:rPr>
        <w:t xml:space="preserve"> </w:t>
      </w:r>
      <w:r w:rsidR="00B26808">
        <w:rPr>
          <w:rFonts w:cs="David"/>
          <w:rtl/>
        </w:rPr>
        <w:t>–</w:t>
      </w:r>
      <w:r w:rsidR="00B26808">
        <w:rPr>
          <w:rFonts w:cs="David" w:hint="cs"/>
          <w:rtl/>
        </w:rPr>
        <w:t xml:space="preserve"> ככל שהרשות גדולה יותר שיעור האנשים המקבלים שירותי דיור מסך כל האנשים הרשומים, גבוה יותר</w:t>
      </w:r>
      <w:r>
        <w:rPr>
          <w:rFonts w:cs="David" w:hint="cs"/>
          <w:rtl/>
        </w:rPr>
        <w:t xml:space="preserve">. שיעורם של מקבלי שירותי דיור ברשויות הערביות נותר נמוך באופן עקבי, ללא קשר לגודל הרשות. במילים אחרות </w:t>
      </w:r>
      <w:r>
        <w:rPr>
          <w:rFonts w:cs="David"/>
          <w:rtl/>
        </w:rPr>
        <w:t>–</w:t>
      </w:r>
      <w:r>
        <w:rPr>
          <w:rFonts w:cs="David" w:hint="cs"/>
          <w:rtl/>
        </w:rPr>
        <w:t xml:space="preserve"> גודל הרשות מסביר במידה מסוימת את הפערים הנצפים בין אנשים עם מוגבלות ברשויות היהודיות והמעורבות</w:t>
      </w:r>
      <w:r w:rsidR="00B26808">
        <w:rPr>
          <w:rFonts w:cs="David" w:hint="cs"/>
          <w:rtl/>
        </w:rPr>
        <w:t>,</w:t>
      </w:r>
      <w:r>
        <w:rPr>
          <w:rFonts w:cs="David" w:hint="cs"/>
          <w:rtl/>
        </w:rPr>
        <w:t xml:space="preserve"> לאלו ברשויות הערביות, אולם זה אינו הגורם </w:t>
      </w:r>
      <w:r w:rsidR="00E75642">
        <w:rPr>
          <w:rFonts w:cs="David" w:hint="cs"/>
          <w:rtl/>
        </w:rPr>
        <w:t>העיקרי</w:t>
      </w:r>
      <w:r w:rsidR="007762F5">
        <w:rPr>
          <w:rFonts w:cs="David" w:hint="cs"/>
          <w:rtl/>
        </w:rPr>
        <w:t>,</w:t>
      </w:r>
      <w:r>
        <w:rPr>
          <w:rFonts w:cs="David" w:hint="cs"/>
          <w:rtl/>
        </w:rPr>
        <w:t xml:space="preserve"> וודאי שלא ה</w:t>
      </w:r>
      <w:r w:rsidR="00E75642">
        <w:rPr>
          <w:rFonts w:cs="David" w:hint="cs"/>
          <w:rtl/>
        </w:rPr>
        <w:t>יחיד</w:t>
      </w:r>
      <w:r w:rsidR="007762F5">
        <w:rPr>
          <w:rFonts w:cs="David" w:hint="cs"/>
          <w:rtl/>
        </w:rPr>
        <w:t>,</w:t>
      </w:r>
      <w:r>
        <w:rPr>
          <w:rFonts w:cs="David" w:hint="cs"/>
          <w:rtl/>
        </w:rPr>
        <w:t xml:space="preserve"> היכול להסביר את הפערים.</w:t>
      </w:r>
    </w:p>
    <w:p w14:paraId="7941062E" w14:textId="77777777" w:rsidR="009357AB" w:rsidRDefault="009357AB" w:rsidP="009357AB">
      <w:pPr>
        <w:spacing w:after="0" w:line="360" w:lineRule="auto"/>
        <w:jc w:val="both"/>
        <w:rPr>
          <w:rFonts w:cs="David"/>
          <w:rtl/>
        </w:rPr>
      </w:pPr>
    </w:p>
    <w:p w14:paraId="4E97038D" w14:textId="77777777" w:rsidR="006015BE" w:rsidRPr="002D43B2" w:rsidRDefault="006015BE" w:rsidP="00111039">
      <w:pPr>
        <w:spacing w:after="0" w:line="360" w:lineRule="auto"/>
        <w:jc w:val="both"/>
        <w:rPr>
          <w:rFonts w:cs="David"/>
          <w:rtl/>
        </w:rPr>
      </w:pPr>
    </w:p>
    <w:p w14:paraId="12702758" w14:textId="77777777" w:rsidR="00AF5DCA" w:rsidRPr="002D43B2" w:rsidRDefault="00076C61" w:rsidP="00F26891">
      <w:pPr>
        <w:spacing w:after="0" w:line="360" w:lineRule="auto"/>
        <w:jc w:val="both"/>
        <w:rPr>
          <w:rFonts w:cs="David"/>
          <w:b/>
          <w:bCs/>
          <w:rtl/>
        </w:rPr>
      </w:pPr>
      <w:r w:rsidRPr="002D43B2">
        <w:rPr>
          <w:rFonts w:cs="David" w:hint="cs"/>
          <w:b/>
          <w:bCs/>
          <w:rtl/>
        </w:rPr>
        <w:t>מיקום מסגרות הדיור:</w:t>
      </w:r>
    </w:p>
    <w:p w14:paraId="73A21CC1" w14:textId="77777777" w:rsidR="006770AF" w:rsidRDefault="00076C61" w:rsidP="008E34A8">
      <w:pPr>
        <w:spacing w:after="0" w:line="360" w:lineRule="auto"/>
        <w:jc w:val="both"/>
        <w:rPr>
          <w:rFonts w:cs="David"/>
          <w:rtl/>
        </w:rPr>
      </w:pPr>
      <w:r w:rsidRPr="002D43B2">
        <w:rPr>
          <w:rFonts w:cs="David" w:hint="cs"/>
          <w:rtl/>
        </w:rPr>
        <w:t>ניתוח מיקומן של מסגרות הדיור השונות מעלה כי קיימות מעט מאד מסגרות דיור לאנשים עם מוגבלויות הממוקמות בישובים ערביים</w:t>
      </w:r>
      <w:r w:rsidR="006770AF">
        <w:rPr>
          <w:rFonts w:cs="David" w:hint="cs"/>
          <w:rtl/>
        </w:rPr>
        <w:t>.</w:t>
      </w:r>
    </w:p>
    <w:p w14:paraId="2D360463" w14:textId="77777777" w:rsidR="00E230CF" w:rsidRDefault="006770AF" w:rsidP="003B496A">
      <w:pPr>
        <w:spacing w:after="0" w:line="360" w:lineRule="auto"/>
        <w:jc w:val="both"/>
        <w:rPr>
          <w:rFonts w:cs="David"/>
          <w:rtl/>
        </w:rPr>
      </w:pPr>
      <w:r>
        <w:rPr>
          <w:rFonts w:cs="David" w:hint="cs"/>
          <w:rtl/>
        </w:rPr>
        <w:t>ניתוח הנתונים באשר למסגרות דיור המיועדות לאנשים עם מוגבלות שכלית התפתחותית (תרשים</w:t>
      </w:r>
      <w:r w:rsidR="003B496A">
        <w:rPr>
          <w:rFonts w:cs="David" w:hint="cs"/>
          <w:rtl/>
        </w:rPr>
        <w:t xml:space="preserve"> 5) </w:t>
      </w:r>
      <w:r>
        <w:rPr>
          <w:rFonts w:cs="David" w:hint="cs"/>
          <w:rtl/>
        </w:rPr>
        <w:t xml:space="preserve"> מעלה כי:</w:t>
      </w:r>
    </w:p>
    <w:p w14:paraId="0C530F94" w14:textId="77777777" w:rsidR="00E230CF" w:rsidRDefault="00E230CF" w:rsidP="008E34A8">
      <w:pPr>
        <w:spacing w:after="0" w:line="360" w:lineRule="auto"/>
        <w:jc w:val="both"/>
        <w:rPr>
          <w:rFonts w:cs="David"/>
          <w:rtl/>
        </w:rPr>
      </w:pPr>
      <w:r>
        <w:rPr>
          <w:rFonts w:cs="David" w:hint="cs"/>
          <w:rtl/>
        </w:rPr>
        <w:lastRenderedPageBreak/>
        <w:t>-</w:t>
      </w:r>
      <w:r w:rsidR="00BA0B8E">
        <w:rPr>
          <w:rFonts w:cs="David" w:hint="cs"/>
          <w:rtl/>
        </w:rPr>
        <w:t xml:space="preserve"> </w:t>
      </w:r>
      <w:r w:rsidR="00E154F9" w:rsidRPr="002D43B2">
        <w:rPr>
          <w:rFonts w:cs="David" w:hint="cs"/>
          <w:rtl/>
        </w:rPr>
        <w:t xml:space="preserve">רק 18 דירות, המהוות </w:t>
      </w:r>
      <w:r w:rsidR="00324DCD" w:rsidRPr="002D43B2">
        <w:rPr>
          <w:rFonts w:cs="David" w:hint="cs"/>
          <w:rtl/>
        </w:rPr>
        <w:t>7%</w:t>
      </w:r>
      <w:r w:rsidR="00E154F9" w:rsidRPr="002D43B2">
        <w:rPr>
          <w:rFonts w:cs="David" w:hint="cs"/>
          <w:rtl/>
        </w:rPr>
        <w:t xml:space="preserve"> בלבד מ</w:t>
      </w:r>
      <w:r w:rsidR="004A33B8" w:rsidRPr="002D43B2">
        <w:rPr>
          <w:rFonts w:cs="David" w:hint="cs"/>
          <w:rtl/>
        </w:rPr>
        <w:t xml:space="preserve">כלל </w:t>
      </w:r>
      <w:r w:rsidR="00E154F9" w:rsidRPr="002D43B2">
        <w:rPr>
          <w:rFonts w:cs="David" w:hint="cs"/>
          <w:rtl/>
        </w:rPr>
        <w:t>מסגרות הדיור בקהילה</w:t>
      </w:r>
      <w:r w:rsidR="002C0050" w:rsidRPr="002D43B2">
        <w:rPr>
          <w:rFonts w:cs="David" w:hint="cs"/>
          <w:rtl/>
        </w:rPr>
        <w:t xml:space="preserve"> (260)</w:t>
      </w:r>
      <w:r w:rsidR="004A33B8" w:rsidRPr="002D43B2">
        <w:rPr>
          <w:rFonts w:cs="David" w:hint="cs"/>
          <w:rtl/>
        </w:rPr>
        <w:t>,</w:t>
      </w:r>
      <w:r w:rsidR="00E154F9" w:rsidRPr="002D43B2">
        <w:rPr>
          <w:rFonts w:cs="David" w:hint="cs"/>
          <w:rtl/>
        </w:rPr>
        <w:t xml:space="preserve"> ממוקמות בישובים ערביים. זאת ועוד, מרבית דירות אלו (11 מתוכן) הן שלוחות של מסגרות דיור מוסדיות</w:t>
      </w:r>
      <w:r w:rsidR="00BC6A5D" w:rsidRPr="002D43B2">
        <w:rPr>
          <w:rFonts w:cs="David" w:hint="cs"/>
          <w:rtl/>
        </w:rPr>
        <w:t>, דבר המשפיע על אופן התנהלות המסגרת</w:t>
      </w:r>
      <w:r w:rsidR="00E154F9" w:rsidRPr="002D43B2">
        <w:rPr>
          <w:rFonts w:cs="David" w:hint="cs"/>
          <w:rtl/>
        </w:rPr>
        <w:t>.</w:t>
      </w:r>
      <w:r w:rsidR="00237712" w:rsidRPr="002D43B2">
        <w:rPr>
          <w:rFonts w:cs="David" w:hint="cs"/>
          <w:rtl/>
        </w:rPr>
        <w:t xml:space="preserve"> </w:t>
      </w:r>
    </w:p>
    <w:p w14:paraId="69894A6C" w14:textId="77777777" w:rsidR="00E230CF" w:rsidRDefault="00E230CF" w:rsidP="008E34A8">
      <w:pPr>
        <w:spacing w:after="0" w:line="360" w:lineRule="auto"/>
        <w:jc w:val="both"/>
        <w:rPr>
          <w:rFonts w:cs="David"/>
          <w:rtl/>
        </w:rPr>
      </w:pPr>
      <w:r>
        <w:rPr>
          <w:rFonts w:cs="David" w:hint="cs"/>
          <w:rtl/>
        </w:rPr>
        <w:t xml:space="preserve">- </w:t>
      </w:r>
      <w:r w:rsidR="008E34A8" w:rsidRPr="002D43B2">
        <w:rPr>
          <w:rFonts w:cs="David" w:hint="cs"/>
          <w:rtl/>
        </w:rPr>
        <w:t>אחוז המסגרות המוסדיות הקטנות הממוקמות בישובים ערביים (11%) מסך כל המסגרות המוסדיות הקטנות</w:t>
      </w:r>
      <w:r w:rsidR="002C0050" w:rsidRPr="002D43B2">
        <w:rPr>
          <w:rFonts w:cs="David" w:hint="cs"/>
          <w:rtl/>
        </w:rPr>
        <w:t xml:space="preserve"> (סה"כ 198 מסגרות)</w:t>
      </w:r>
      <w:r w:rsidR="008E34A8" w:rsidRPr="002D43B2">
        <w:rPr>
          <w:rFonts w:cs="David" w:hint="cs"/>
          <w:rtl/>
        </w:rPr>
        <w:t>, גבוה ביחס למסגרות הדיור בקהילה</w:t>
      </w:r>
      <w:r>
        <w:rPr>
          <w:rFonts w:cs="David" w:hint="cs"/>
          <w:rtl/>
        </w:rPr>
        <w:t>.</w:t>
      </w:r>
    </w:p>
    <w:p w14:paraId="52F91123" w14:textId="77777777" w:rsidR="00076C61" w:rsidRPr="002D43B2" w:rsidRDefault="00E230CF" w:rsidP="008E34A8">
      <w:pPr>
        <w:spacing w:after="0" w:line="360" w:lineRule="auto"/>
        <w:jc w:val="both"/>
        <w:rPr>
          <w:rFonts w:cs="David"/>
          <w:rtl/>
        </w:rPr>
      </w:pPr>
      <w:r>
        <w:rPr>
          <w:rFonts w:cs="David" w:hint="cs"/>
          <w:rtl/>
        </w:rPr>
        <w:t xml:space="preserve">- </w:t>
      </w:r>
      <w:r w:rsidR="008E34A8" w:rsidRPr="002D43B2">
        <w:rPr>
          <w:rFonts w:cs="David" w:hint="cs"/>
          <w:rtl/>
        </w:rPr>
        <w:t xml:space="preserve">אחוז המסגרות המוסדיות הגדולות הממוקמות בישובים ערביים מכלל המסגרות המוסדיות הגדולות, הוא הגבוה ביותר ועומד על </w:t>
      </w:r>
      <w:r w:rsidR="002C0050" w:rsidRPr="002D43B2">
        <w:rPr>
          <w:rFonts w:cs="David" w:hint="cs"/>
          <w:rtl/>
        </w:rPr>
        <w:t xml:space="preserve">  </w:t>
      </w:r>
      <w:r w:rsidR="008E34A8" w:rsidRPr="002D43B2">
        <w:rPr>
          <w:rFonts w:cs="David" w:hint="cs"/>
          <w:rtl/>
        </w:rPr>
        <w:t>22%</w:t>
      </w:r>
      <w:r w:rsidR="002C0050" w:rsidRPr="002D43B2">
        <w:rPr>
          <w:rFonts w:cs="David" w:hint="cs"/>
          <w:rtl/>
        </w:rPr>
        <w:t xml:space="preserve"> - 17 מתוך 76 מסגרות מוסדיות גדולות</w:t>
      </w:r>
      <w:r w:rsidR="008E34A8" w:rsidRPr="002D43B2">
        <w:rPr>
          <w:rFonts w:cs="David" w:hint="cs"/>
          <w:rtl/>
        </w:rPr>
        <w:t xml:space="preserve">. </w:t>
      </w:r>
    </w:p>
    <w:p w14:paraId="381347E1" w14:textId="77777777" w:rsidR="00E154F9" w:rsidRPr="002D43B2" w:rsidRDefault="00237712" w:rsidP="00F26891">
      <w:pPr>
        <w:spacing w:after="0" w:line="360" w:lineRule="auto"/>
        <w:jc w:val="both"/>
        <w:rPr>
          <w:rFonts w:cs="David"/>
          <w:rtl/>
        </w:rPr>
      </w:pPr>
      <w:r w:rsidRPr="002D43B2">
        <w:rPr>
          <w:noProof/>
        </w:rPr>
        <w:t xml:space="preserve"> </w:t>
      </w:r>
      <w:r w:rsidR="00324DCD" w:rsidRPr="002D43B2">
        <w:rPr>
          <w:noProof/>
        </w:rPr>
        <w:drawing>
          <wp:inline distT="0" distB="0" distL="0" distR="0" wp14:anchorId="46A10723" wp14:editId="64235FA8">
            <wp:extent cx="5274310" cy="3446145"/>
            <wp:effectExtent l="0" t="0" r="2540" b="1905"/>
            <wp:docPr id="10" name="תרשים 10" descr="מיקום מסגרות דיור לאנים עם מוגבלות שכלית התפתחותית">
              <a:extLst xmlns:a="http://schemas.openxmlformats.org/drawingml/2006/main">
                <a:ext uri="{FF2B5EF4-FFF2-40B4-BE49-F238E27FC236}">
                  <a16:creationId xmlns:a16="http://schemas.microsoft.com/office/drawing/2014/main" id="{2FDFA705-7E3D-4AC3-802D-87533B51E5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B9463F" w14:textId="77777777" w:rsidR="001B2341" w:rsidRDefault="003B496A" w:rsidP="003B496A">
      <w:pPr>
        <w:spacing w:after="0" w:line="360" w:lineRule="auto"/>
        <w:jc w:val="both"/>
        <w:rPr>
          <w:rFonts w:cs="David"/>
          <w:rtl/>
        </w:rPr>
      </w:pPr>
      <w:r>
        <w:rPr>
          <w:rFonts w:cs="David" w:hint="cs"/>
          <w:rtl/>
        </w:rPr>
        <w:t>תרשים 5</w:t>
      </w:r>
      <w:r w:rsidR="00CC15CF">
        <w:rPr>
          <w:rFonts w:cs="David" w:hint="cs"/>
          <w:rtl/>
        </w:rPr>
        <w:t>: מיקום מסגרות הדיור לאנשים עם מוגבלות שכלית התפתחותית</w:t>
      </w:r>
    </w:p>
    <w:p w14:paraId="1CC8D1FB" w14:textId="77777777" w:rsidR="00CC15CF" w:rsidRPr="002D43B2" w:rsidRDefault="00CC15CF" w:rsidP="001D4113">
      <w:pPr>
        <w:spacing w:after="0" w:line="360" w:lineRule="auto"/>
        <w:jc w:val="both"/>
        <w:rPr>
          <w:rFonts w:cs="David"/>
          <w:rtl/>
        </w:rPr>
      </w:pPr>
    </w:p>
    <w:p w14:paraId="5F2C3DA8" w14:textId="77777777" w:rsidR="00E230CF" w:rsidRPr="00CC15CF" w:rsidRDefault="00E154F9" w:rsidP="00631B6E">
      <w:pPr>
        <w:pStyle w:val="a3"/>
        <w:numPr>
          <w:ilvl w:val="0"/>
          <w:numId w:val="26"/>
        </w:numPr>
        <w:spacing w:after="0" w:line="360" w:lineRule="auto"/>
        <w:jc w:val="both"/>
        <w:rPr>
          <w:rFonts w:cs="David"/>
        </w:rPr>
      </w:pPr>
      <w:r w:rsidRPr="00CC15CF">
        <w:rPr>
          <w:rFonts w:cs="David" w:hint="cs"/>
          <w:rtl/>
        </w:rPr>
        <w:t>מצב קשה עוד יותר קיים במסגרות דיור לאנשים עם מוגבלות פיסית וחושית (אנשים שבאחריות אגף השיקום לשעבר)</w:t>
      </w:r>
      <w:r w:rsidR="00982BD9" w:rsidRPr="00CC15CF">
        <w:rPr>
          <w:rFonts w:cs="David" w:hint="cs"/>
          <w:rtl/>
        </w:rPr>
        <w:t xml:space="preserve"> </w:t>
      </w:r>
      <w:r w:rsidR="00982BD9" w:rsidRPr="00CC15CF">
        <w:rPr>
          <w:rFonts w:cs="David"/>
          <w:rtl/>
        </w:rPr>
        <w:t>–</w:t>
      </w:r>
      <w:r w:rsidR="00982BD9" w:rsidRPr="00CC15CF">
        <w:rPr>
          <w:rFonts w:cs="David" w:hint="cs"/>
          <w:rtl/>
        </w:rPr>
        <w:t xml:space="preserve"> ישנן 223 דירות בקהילה, 128 מסגרות מוסדיות קטנות ו</w:t>
      </w:r>
      <w:r w:rsidR="003E7092" w:rsidRPr="00CC15CF">
        <w:rPr>
          <w:rFonts w:cs="David" w:hint="cs"/>
          <w:rtl/>
        </w:rPr>
        <w:t>-</w:t>
      </w:r>
      <w:r w:rsidR="00982BD9" w:rsidRPr="00CC15CF">
        <w:rPr>
          <w:rFonts w:cs="David" w:hint="cs"/>
          <w:rtl/>
        </w:rPr>
        <w:t xml:space="preserve">17 מסגרות מוסדיות גדולות, אולם </w:t>
      </w:r>
      <w:r w:rsidRPr="00CC15CF">
        <w:rPr>
          <w:rFonts w:cs="David" w:hint="cs"/>
          <w:b/>
          <w:bCs/>
          <w:rtl/>
        </w:rPr>
        <w:t xml:space="preserve">אף </w:t>
      </w:r>
      <w:r w:rsidR="004A33B8" w:rsidRPr="00CC15CF">
        <w:rPr>
          <w:rFonts w:cs="David" w:hint="cs"/>
          <w:b/>
          <w:bCs/>
          <w:rtl/>
        </w:rPr>
        <w:t xml:space="preserve">לא </w:t>
      </w:r>
      <w:r w:rsidR="00982BD9" w:rsidRPr="00CC15CF">
        <w:rPr>
          <w:rFonts w:cs="David" w:hint="cs"/>
          <w:b/>
          <w:bCs/>
          <w:rtl/>
        </w:rPr>
        <w:t>אחת</w:t>
      </w:r>
      <w:r w:rsidR="00982BD9" w:rsidRPr="00CC15CF">
        <w:rPr>
          <w:rFonts w:cs="David" w:hint="cs"/>
          <w:rtl/>
        </w:rPr>
        <w:t xml:space="preserve"> מ</w:t>
      </w:r>
      <w:r w:rsidRPr="00CC15CF">
        <w:rPr>
          <w:rFonts w:cs="David" w:hint="cs"/>
          <w:rtl/>
        </w:rPr>
        <w:t>מסגר</w:t>
      </w:r>
      <w:r w:rsidR="00982BD9" w:rsidRPr="00CC15CF">
        <w:rPr>
          <w:rFonts w:cs="David" w:hint="cs"/>
          <w:rtl/>
        </w:rPr>
        <w:t>ו</w:t>
      </w:r>
      <w:r w:rsidRPr="00CC15CF">
        <w:rPr>
          <w:rFonts w:cs="David" w:hint="cs"/>
          <w:rtl/>
        </w:rPr>
        <w:t xml:space="preserve">ת </w:t>
      </w:r>
      <w:r w:rsidR="00982BD9" w:rsidRPr="00CC15CF">
        <w:rPr>
          <w:rFonts w:cs="David" w:hint="cs"/>
          <w:rtl/>
        </w:rPr>
        <w:t xml:space="preserve">אלו </w:t>
      </w:r>
      <w:r w:rsidRPr="00CC15CF">
        <w:rPr>
          <w:rFonts w:cs="David" w:hint="cs"/>
          <w:rtl/>
        </w:rPr>
        <w:t>ממוקמת בישוב ערבי</w:t>
      </w:r>
      <w:r w:rsidR="009C22B3" w:rsidRPr="00CC15CF">
        <w:rPr>
          <w:rFonts w:cs="David" w:hint="cs"/>
          <w:rtl/>
        </w:rPr>
        <w:t xml:space="preserve">. </w:t>
      </w:r>
    </w:p>
    <w:p w14:paraId="3F464E11" w14:textId="77777777" w:rsidR="00C4540E" w:rsidRPr="00CC15CF" w:rsidRDefault="00E230CF" w:rsidP="00631B6E">
      <w:pPr>
        <w:pStyle w:val="a3"/>
        <w:numPr>
          <w:ilvl w:val="0"/>
          <w:numId w:val="26"/>
        </w:numPr>
        <w:spacing w:after="0" w:line="360" w:lineRule="auto"/>
        <w:jc w:val="both"/>
        <w:rPr>
          <w:rFonts w:cs="David"/>
          <w:rtl/>
        </w:rPr>
      </w:pPr>
      <w:r w:rsidRPr="00CC15CF">
        <w:rPr>
          <w:rFonts w:cs="David" w:hint="cs"/>
          <w:rtl/>
        </w:rPr>
        <w:t>אין אף לא מסגרת דיור אחת בקהילה</w:t>
      </w:r>
      <w:r w:rsidR="00D804FC" w:rsidRPr="00CC15CF">
        <w:rPr>
          <w:rFonts w:cs="David" w:hint="cs"/>
          <w:rtl/>
        </w:rPr>
        <w:t>,</w:t>
      </w:r>
      <w:r w:rsidRPr="00CC15CF">
        <w:rPr>
          <w:rFonts w:cs="David" w:hint="cs"/>
          <w:rtl/>
        </w:rPr>
        <w:t xml:space="preserve"> ויש רק מסגרת מוסדית קטנה אחת עבור אנשים עם אוטיזם</w:t>
      </w:r>
      <w:r w:rsidR="00D804FC" w:rsidRPr="00CC15CF">
        <w:rPr>
          <w:rFonts w:cs="David" w:hint="cs"/>
          <w:rtl/>
        </w:rPr>
        <w:t>,</w:t>
      </w:r>
      <w:r w:rsidRPr="00CC15CF">
        <w:rPr>
          <w:rFonts w:cs="David" w:hint="cs"/>
          <w:rtl/>
        </w:rPr>
        <w:t xml:space="preserve"> </w:t>
      </w:r>
      <w:r w:rsidR="00E154F9" w:rsidRPr="00CC15CF">
        <w:rPr>
          <w:rFonts w:cs="David" w:hint="cs"/>
          <w:rtl/>
        </w:rPr>
        <w:t>הממוקמת בישוב ערבי</w:t>
      </w:r>
      <w:r w:rsidR="008E34A8" w:rsidRPr="00CC15CF">
        <w:rPr>
          <w:rFonts w:cs="David" w:hint="cs"/>
          <w:rtl/>
        </w:rPr>
        <w:t xml:space="preserve"> מתוך סך כל 156 מסגרות הדיור.</w:t>
      </w:r>
    </w:p>
    <w:p w14:paraId="072DBB92" w14:textId="77777777" w:rsidR="00E230CF" w:rsidRDefault="00E230CF" w:rsidP="002C0050">
      <w:pPr>
        <w:tabs>
          <w:tab w:val="left" w:pos="935"/>
        </w:tabs>
        <w:spacing w:line="360" w:lineRule="auto"/>
        <w:jc w:val="both"/>
        <w:rPr>
          <w:rFonts w:ascii="David" w:hAnsi="David" w:cs="David"/>
          <w:rtl/>
        </w:rPr>
      </w:pPr>
    </w:p>
    <w:p w14:paraId="008177E8" w14:textId="77777777" w:rsidR="00C4540E" w:rsidRPr="002D43B2" w:rsidRDefault="00C4540E" w:rsidP="001B2341">
      <w:pPr>
        <w:spacing w:after="0" w:line="360" w:lineRule="auto"/>
        <w:jc w:val="both"/>
        <w:rPr>
          <w:rFonts w:cs="David"/>
          <w:highlight w:val="yellow"/>
          <w:rtl/>
        </w:rPr>
      </w:pPr>
    </w:p>
    <w:p w14:paraId="01E1A4AD" w14:textId="77777777" w:rsidR="003A7185" w:rsidRPr="00CC15CF" w:rsidRDefault="003A7185" w:rsidP="00CC15CF">
      <w:pPr>
        <w:pStyle w:val="a3"/>
        <w:numPr>
          <w:ilvl w:val="1"/>
          <w:numId w:val="37"/>
        </w:numPr>
        <w:spacing w:after="0" w:line="360" w:lineRule="auto"/>
        <w:jc w:val="both"/>
        <w:rPr>
          <w:rFonts w:cs="David"/>
          <w:b/>
          <w:bCs/>
          <w:sz w:val="24"/>
          <w:szCs w:val="24"/>
        </w:rPr>
      </w:pPr>
      <w:r w:rsidRPr="00CC15CF">
        <w:rPr>
          <w:rFonts w:cs="David" w:hint="cs"/>
          <w:b/>
          <w:bCs/>
          <w:sz w:val="24"/>
          <w:szCs w:val="24"/>
          <w:rtl/>
        </w:rPr>
        <w:t>מקבלי שירותי שיקום ממשרד הבריאות</w:t>
      </w:r>
    </w:p>
    <w:p w14:paraId="48772676" w14:textId="77777777" w:rsidR="00705F52" w:rsidRPr="002D43B2" w:rsidRDefault="00705F52" w:rsidP="00921535">
      <w:pPr>
        <w:spacing w:after="0" w:line="360" w:lineRule="auto"/>
        <w:ind w:left="-58"/>
        <w:jc w:val="both"/>
        <w:rPr>
          <w:rFonts w:cs="David"/>
          <w:rtl/>
        </w:rPr>
      </w:pPr>
      <w:r w:rsidRPr="002D43B2">
        <w:rPr>
          <w:rFonts w:cs="David" w:hint="cs"/>
          <w:rtl/>
        </w:rPr>
        <w:t xml:space="preserve">משרד הבריאות אחראי למתן שירותים </w:t>
      </w:r>
      <w:r w:rsidR="00921535" w:rsidRPr="002D43B2">
        <w:rPr>
          <w:rFonts w:cs="David" w:hint="cs"/>
          <w:rtl/>
        </w:rPr>
        <w:t xml:space="preserve">שונים </w:t>
      </w:r>
      <w:r w:rsidRPr="002D43B2">
        <w:rPr>
          <w:rFonts w:cs="David" w:hint="cs"/>
          <w:rtl/>
        </w:rPr>
        <w:t xml:space="preserve">לאנשים עם מוגבלות נפשית. </w:t>
      </w:r>
      <w:r w:rsidR="00921535" w:rsidRPr="002D43B2">
        <w:rPr>
          <w:rFonts w:cs="David" w:hint="cs"/>
          <w:rtl/>
        </w:rPr>
        <w:t xml:space="preserve">שירותי סיוע בדיור ומגוון שירותים נוספים בתחום התעסוקה, הפנאי ועוד, </w:t>
      </w:r>
      <w:r w:rsidR="00553E1C" w:rsidRPr="002D43B2">
        <w:rPr>
          <w:rFonts w:cs="David" w:hint="cs"/>
          <w:rtl/>
        </w:rPr>
        <w:t>ניתנים מתוקף חוק שיקום נכי נפש בקהילה.</w:t>
      </w:r>
      <w:r w:rsidR="001E0969" w:rsidRPr="002D43B2">
        <w:rPr>
          <w:rStyle w:val="a6"/>
          <w:rFonts w:cs="David"/>
          <w:rtl/>
        </w:rPr>
        <w:footnoteReference w:id="39"/>
      </w:r>
      <w:r w:rsidR="00553E1C" w:rsidRPr="002D43B2">
        <w:rPr>
          <w:rFonts w:cs="David" w:hint="cs"/>
          <w:rtl/>
        </w:rPr>
        <w:t xml:space="preserve"> על פי חוק זה, כל תושב ישראל, שמלאו לו 18 ויש לו לפחות 4</w:t>
      </w:r>
      <w:r w:rsidR="00E9017C" w:rsidRPr="002D43B2">
        <w:rPr>
          <w:rFonts w:cs="David" w:hint="cs"/>
          <w:rtl/>
        </w:rPr>
        <w:t>0% נכות על רקע נפשי</w:t>
      </w:r>
      <w:r w:rsidR="001D642D">
        <w:rPr>
          <w:rFonts w:cs="David" w:hint="cs"/>
          <w:rtl/>
        </w:rPr>
        <w:t>,</w:t>
      </w:r>
      <w:r w:rsidR="00E9017C" w:rsidRPr="002D43B2">
        <w:rPr>
          <w:rFonts w:cs="David" w:hint="cs"/>
          <w:rtl/>
        </w:rPr>
        <w:t xml:space="preserve"> זכאי לקבל מ</w:t>
      </w:r>
      <w:r w:rsidR="00553E1C" w:rsidRPr="002D43B2">
        <w:rPr>
          <w:rFonts w:cs="David" w:hint="cs"/>
          <w:rtl/>
        </w:rPr>
        <w:t>גוון של שירותי שיקום המנויים בתוספת לחוק</w:t>
      </w:r>
      <w:r w:rsidR="001E0969" w:rsidRPr="002D43B2">
        <w:rPr>
          <w:rFonts w:cs="David" w:hint="cs"/>
          <w:rtl/>
        </w:rPr>
        <w:t>.</w:t>
      </w:r>
      <w:r w:rsidR="009C22B3" w:rsidRPr="002D43B2">
        <w:rPr>
          <w:rStyle w:val="a6"/>
          <w:rFonts w:cs="David"/>
          <w:rtl/>
        </w:rPr>
        <w:footnoteReference w:id="40"/>
      </w:r>
      <w:r w:rsidR="009C22B3" w:rsidRPr="002D43B2">
        <w:rPr>
          <w:rFonts w:cs="David" w:hint="cs"/>
          <w:rtl/>
        </w:rPr>
        <w:t xml:space="preserve"> </w:t>
      </w:r>
    </w:p>
    <w:p w14:paraId="1E0B6940" w14:textId="77777777" w:rsidR="00CC7A3E" w:rsidRPr="002D43B2" w:rsidRDefault="003B496A" w:rsidP="003B496A">
      <w:pPr>
        <w:spacing w:after="0" w:line="360" w:lineRule="auto"/>
        <w:ind w:left="-58"/>
        <w:jc w:val="both"/>
        <w:rPr>
          <w:rFonts w:cs="David"/>
          <w:rtl/>
        </w:rPr>
      </w:pPr>
      <w:r>
        <w:rPr>
          <w:rFonts w:cs="David" w:hint="cs"/>
          <w:rtl/>
        </w:rPr>
        <w:lastRenderedPageBreak/>
        <w:t>תרשים 6</w:t>
      </w:r>
      <w:r w:rsidR="009C22B3" w:rsidRPr="002D43B2">
        <w:rPr>
          <w:rFonts w:cs="David" w:hint="cs"/>
          <w:rtl/>
        </w:rPr>
        <w:t xml:space="preserve"> </w:t>
      </w:r>
      <w:r w:rsidR="00921535" w:rsidRPr="002D43B2">
        <w:rPr>
          <w:rFonts w:cs="David" w:hint="cs"/>
          <w:rtl/>
        </w:rPr>
        <w:t xml:space="preserve">מציג את הפערים בין אנשים המתמודדים עם מגבלה נפשית באוכלוסייה היהודית לערבית בכל הנוגע לזכאות לשירותי שיקום ולקבלת שירותים אלו. </w:t>
      </w:r>
    </w:p>
    <w:p w14:paraId="36D18874" w14:textId="77777777" w:rsidR="00E9017C" w:rsidRPr="002D43B2" w:rsidRDefault="00E9017C" w:rsidP="00553E1C">
      <w:pPr>
        <w:spacing w:after="0" w:line="360" w:lineRule="auto"/>
        <w:ind w:left="-58"/>
        <w:jc w:val="both"/>
        <w:rPr>
          <w:rFonts w:cs="David"/>
          <w:rtl/>
        </w:rPr>
      </w:pPr>
    </w:p>
    <w:p w14:paraId="1F6C9991" w14:textId="77777777" w:rsidR="00325804" w:rsidRPr="002D43B2" w:rsidRDefault="003640F5" w:rsidP="00553E1C">
      <w:pPr>
        <w:spacing w:after="0" w:line="360" w:lineRule="auto"/>
        <w:ind w:left="-58"/>
        <w:jc w:val="both"/>
        <w:rPr>
          <w:rFonts w:cs="David"/>
          <w:rtl/>
        </w:rPr>
      </w:pPr>
      <w:r w:rsidRPr="002D43B2">
        <w:rPr>
          <w:noProof/>
        </w:rPr>
        <w:drawing>
          <wp:inline distT="0" distB="0" distL="0" distR="0" wp14:anchorId="2D65ECB6" wp14:editId="73BF2494">
            <wp:extent cx="5274310" cy="3448050"/>
            <wp:effectExtent l="0" t="0" r="2540" b="0"/>
            <wp:docPr id="22" name="Chart 22" descr="גרפים מקבלי קצבת נכות, זכאי סל שיקום , מקבלי שירותי שיקום ומקבלי שירותי דיור מסל שיקום">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4C17D5" w14:textId="77777777" w:rsidR="00325804" w:rsidRDefault="00287BC8" w:rsidP="003B496A">
      <w:pPr>
        <w:spacing w:after="0" w:line="360" w:lineRule="auto"/>
        <w:ind w:left="-58"/>
        <w:jc w:val="both"/>
        <w:rPr>
          <w:rFonts w:cs="David"/>
          <w:rtl/>
        </w:rPr>
      </w:pPr>
      <w:r>
        <w:rPr>
          <w:rFonts w:cs="David" w:hint="cs"/>
          <w:rtl/>
        </w:rPr>
        <w:t xml:space="preserve">תרשים </w:t>
      </w:r>
      <w:r w:rsidR="003B496A">
        <w:rPr>
          <w:rFonts w:cs="David" w:hint="cs"/>
          <w:rtl/>
        </w:rPr>
        <w:t>6</w:t>
      </w:r>
      <w:r>
        <w:rPr>
          <w:rFonts w:cs="David" w:hint="cs"/>
          <w:rtl/>
        </w:rPr>
        <w:t xml:space="preserve">: </w:t>
      </w:r>
      <w:r w:rsidRPr="00287BC8">
        <w:rPr>
          <w:rFonts w:cs="David"/>
          <w:rtl/>
        </w:rPr>
        <w:t>מקבלי קצבת נכות, זכאי שירותי שיקום, מקבלי שירותי שיקום ומקבלי שירותי דיור מסל שיקום</w:t>
      </w:r>
    </w:p>
    <w:p w14:paraId="163B1D26" w14:textId="77777777" w:rsidR="00287BC8" w:rsidRPr="002D43B2" w:rsidRDefault="00287BC8" w:rsidP="00287BC8">
      <w:pPr>
        <w:spacing w:after="0" w:line="360" w:lineRule="auto"/>
        <w:ind w:left="-58"/>
        <w:jc w:val="both"/>
        <w:rPr>
          <w:rFonts w:cs="David"/>
          <w:rtl/>
        </w:rPr>
      </w:pPr>
    </w:p>
    <w:p w14:paraId="74D9FB51" w14:textId="77777777" w:rsidR="001E0969" w:rsidRPr="002D43B2" w:rsidRDefault="001E0969" w:rsidP="001E0969">
      <w:pPr>
        <w:spacing w:after="0" w:line="360" w:lineRule="auto"/>
        <w:ind w:left="-58"/>
        <w:jc w:val="both"/>
        <w:rPr>
          <w:rFonts w:cs="David"/>
          <w:rtl/>
        </w:rPr>
      </w:pPr>
      <w:r w:rsidRPr="002D43B2">
        <w:rPr>
          <w:rFonts w:cs="David" w:hint="cs"/>
          <w:rtl/>
        </w:rPr>
        <w:t xml:space="preserve">כפי שניתן לראות בתרשים, </w:t>
      </w:r>
      <w:r w:rsidRPr="002D43B2">
        <w:rPr>
          <w:rFonts w:cs="David"/>
          <w:rtl/>
        </w:rPr>
        <w:t>שיעורם  של מקבלי קצבת נכות</w:t>
      </w:r>
      <w:r w:rsidRPr="002D43B2">
        <w:rPr>
          <w:rFonts w:cs="David" w:hint="cs"/>
          <w:rtl/>
        </w:rPr>
        <w:t xml:space="preserve">, </w:t>
      </w:r>
      <w:r w:rsidRPr="002D43B2">
        <w:rPr>
          <w:rFonts w:cs="David"/>
          <w:rtl/>
        </w:rPr>
        <w:t>שיש להם לפחות 40% נכות רפואית על רקע נפשי</w:t>
      </w:r>
      <w:r w:rsidR="006D1BFE" w:rsidRPr="002D43B2">
        <w:rPr>
          <w:rFonts w:cs="David" w:hint="cs"/>
          <w:rtl/>
        </w:rPr>
        <w:t>,</w:t>
      </w:r>
      <w:r w:rsidRPr="002D43B2">
        <w:rPr>
          <w:rFonts w:cs="David"/>
          <w:rtl/>
        </w:rPr>
        <w:t xml:space="preserve"> ולפיכך זכאים לשירותי שיקום, נמוך משמעותית</w:t>
      </w:r>
      <w:r w:rsidRPr="002D43B2">
        <w:rPr>
          <w:rFonts w:cs="David" w:hint="cs"/>
          <w:rtl/>
        </w:rPr>
        <w:t>, כמעט ב</w:t>
      </w:r>
      <w:r w:rsidR="00C23D04">
        <w:rPr>
          <w:rFonts w:cs="David" w:hint="cs"/>
          <w:rtl/>
        </w:rPr>
        <w:t>-</w:t>
      </w:r>
      <w:r w:rsidRPr="002D43B2">
        <w:rPr>
          <w:rFonts w:cs="David" w:hint="cs"/>
          <w:rtl/>
        </w:rPr>
        <w:t>50%,</w:t>
      </w:r>
      <w:r w:rsidRPr="002D43B2">
        <w:rPr>
          <w:rFonts w:cs="David"/>
          <w:rtl/>
        </w:rPr>
        <w:t xml:space="preserve"> באוכלוס</w:t>
      </w:r>
      <w:r w:rsidR="003D59F5">
        <w:rPr>
          <w:rFonts w:cs="David" w:hint="cs"/>
          <w:rtl/>
        </w:rPr>
        <w:t>י</w:t>
      </w:r>
      <w:r w:rsidRPr="002D43B2">
        <w:rPr>
          <w:rFonts w:cs="David"/>
          <w:rtl/>
        </w:rPr>
        <w:t>יה הערבית ביחס לאוכלוסי</w:t>
      </w:r>
      <w:r w:rsidR="003D59F5">
        <w:rPr>
          <w:rFonts w:cs="David" w:hint="cs"/>
          <w:rtl/>
        </w:rPr>
        <w:t>י</w:t>
      </w:r>
      <w:r w:rsidRPr="002D43B2">
        <w:rPr>
          <w:rFonts w:cs="David"/>
          <w:rtl/>
        </w:rPr>
        <w:t>ה היהודית</w:t>
      </w:r>
      <w:r w:rsidRPr="002D43B2">
        <w:rPr>
          <w:rFonts w:cs="David" w:hint="cs"/>
          <w:rtl/>
        </w:rPr>
        <w:t>. פער זה בולט במיוחד לאור העובדה שכפי שהוזכר למעלה, שיעורם של כלל  מקבלי קצבת נכות באוכלוסי</w:t>
      </w:r>
      <w:r w:rsidR="00A01A5F">
        <w:rPr>
          <w:rFonts w:cs="David" w:hint="cs"/>
          <w:rtl/>
        </w:rPr>
        <w:t>י</w:t>
      </w:r>
      <w:r w:rsidRPr="002D43B2">
        <w:rPr>
          <w:rFonts w:cs="David" w:hint="cs"/>
          <w:rtl/>
        </w:rPr>
        <w:t>ה הערבית גבוה מזה הקיים באוכלוס</w:t>
      </w:r>
      <w:r w:rsidR="00A01A5F">
        <w:rPr>
          <w:rFonts w:cs="David" w:hint="cs"/>
          <w:rtl/>
        </w:rPr>
        <w:t>י</w:t>
      </w:r>
      <w:r w:rsidRPr="002D43B2">
        <w:rPr>
          <w:rFonts w:cs="David" w:hint="cs"/>
          <w:rtl/>
        </w:rPr>
        <w:t>יה היהודית</w:t>
      </w:r>
      <w:r w:rsidR="00947B4B" w:rsidRPr="002D43B2">
        <w:rPr>
          <w:rFonts w:cs="David" w:hint="cs"/>
          <w:rtl/>
        </w:rPr>
        <w:t xml:space="preserve"> (58.8 לעומת 51.2 בהתאמה)</w:t>
      </w:r>
      <w:r w:rsidR="00677227">
        <w:rPr>
          <w:rFonts w:cs="David" w:hint="cs"/>
          <w:rtl/>
        </w:rPr>
        <w:t xml:space="preserve"> ולאור העובדה שמחקרים שונים מצביעים על כך ששיעור האנשים עם מוגבלות נפשית בחברה הערבית גבוה יותר בהשוואה לחברה היהודית.</w:t>
      </w:r>
      <w:r w:rsidR="00677227">
        <w:rPr>
          <w:rStyle w:val="a6"/>
          <w:rFonts w:cs="David"/>
          <w:rtl/>
        </w:rPr>
        <w:footnoteReference w:id="41"/>
      </w:r>
      <w:r w:rsidR="00677227">
        <w:rPr>
          <w:rFonts w:cs="David" w:hint="cs"/>
          <w:rtl/>
        </w:rPr>
        <w:t xml:space="preserve"> לפיכך נראה כי הפער בין שיעור האנשים המקבלים קצבת נכות על רקע נפשי בחברה הערבית בהשוואה לחברה היהודית נובע מ</w:t>
      </w:r>
      <w:r w:rsidRPr="002D43B2">
        <w:rPr>
          <w:rFonts w:cs="David" w:hint="cs"/>
          <w:rtl/>
        </w:rPr>
        <w:t>תת אבחון של בעיות נפשיות בחברה הערבית</w:t>
      </w:r>
      <w:r w:rsidR="00677227">
        <w:rPr>
          <w:rFonts w:cs="David" w:hint="cs"/>
          <w:rtl/>
        </w:rPr>
        <w:t xml:space="preserve"> או מתת פניה להכרה בביטוח הלאומי של אנשים עם מוגבלות נפשית, או משילוב של השניים</w:t>
      </w:r>
      <w:r w:rsidRPr="002D43B2">
        <w:rPr>
          <w:rFonts w:cs="David" w:hint="cs"/>
          <w:rtl/>
        </w:rPr>
        <w:t>, נושא</w:t>
      </w:r>
      <w:r w:rsidR="00677227">
        <w:rPr>
          <w:rFonts w:cs="David" w:hint="cs"/>
          <w:rtl/>
        </w:rPr>
        <w:t>ים</w:t>
      </w:r>
      <w:r w:rsidRPr="002D43B2">
        <w:rPr>
          <w:rFonts w:cs="David" w:hint="cs"/>
          <w:rtl/>
        </w:rPr>
        <w:t xml:space="preserve"> ב</w:t>
      </w:r>
      <w:r w:rsidR="00677227">
        <w:rPr>
          <w:rFonts w:cs="David" w:hint="cs"/>
          <w:rtl/>
        </w:rPr>
        <w:t>הם</w:t>
      </w:r>
      <w:r w:rsidRPr="002D43B2">
        <w:rPr>
          <w:rFonts w:cs="David" w:hint="cs"/>
          <w:rtl/>
        </w:rPr>
        <w:t xml:space="preserve"> לא עוסק הדוח הנוכחי.</w:t>
      </w:r>
    </w:p>
    <w:p w14:paraId="698B3B53" w14:textId="77777777" w:rsidR="001E0969" w:rsidRPr="002D43B2" w:rsidRDefault="001E0969" w:rsidP="003D59F5">
      <w:pPr>
        <w:spacing w:after="0" w:line="360" w:lineRule="auto"/>
        <w:ind w:left="-58"/>
        <w:jc w:val="both"/>
        <w:rPr>
          <w:rFonts w:cs="David"/>
          <w:rtl/>
        </w:rPr>
      </w:pPr>
      <w:r w:rsidRPr="002D43B2">
        <w:rPr>
          <w:rFonts w:cs="David" w:hint="cs"/>
          <w:rtl/>
        </w:rPr>
        <w:t xml:space="preserve">פער גדול אף יותר, של למעלה מפי 2, קיים בין מספר האנשים המקבלים שירותי שיקום בחברה היהודית, שם הוא עומד על 4.2 לאלף נפש, </w:t>
      </w:r>
      <w:r w:rsidR="003D59F5">
        <w:rPr>
          <w:rFonts w:cs="David" w:hint="cs"/>
          <w:rtl/>
        </w:rPr>
        <w:t>למספרם</w:t>
      </w:r>
      <w:r w:rsidRPr="002D43B2">
        <w:rPr>
          <w:rFonts w:cs="David" w:hint="cs"/>
          <w:rtl/>
        </w:rPr>
        <w:t xml:space="preserve"> </w:t>
      </w:r>
      <w:r w:rsidR="003D59F5">
        <w:rPr>
          <w:rFonts w:cs="David" w:hint="cs"/>
          <w:rtl/>
        </w:rPr>
        <w:t>ב</w:t>
      </w:r>
      <w:r w:rsidRPr="002D43B2">
        <w:rPr>
          <w:rFonts w:cs="David" w:hint="cs"/>
          <w:rtl/>
        </w:rPr>
        <w:t xml:space="preserve">חברה הערבית, שם הוא עומד על 1.7 בלבד. </w:t>
      </w:r>
      <w:r w:rsidR="00677227">
        <w:rPr>
          <w:rFonts w:cs="David" w:hint="cs"/>
          <w:rtl/>
        </w:rPr>
        <w:t>העובדה שפער זה גדול יותר מהפער הקיים בשיעור הזכאים מעידה על כך ש</w:t>
      </w:r>
      <w:r w:rsidR="00947B4B" w:rsidRPr="002D43B2">
        <w:rPr>
          <w:rFonts w:cs="David" w:hint="cs"/>
          <w:rtl/>
        </w:rPr>
        <w:t>שיעור האנשים המממשים זכאותם לשירותי שיקום נמוך יותר בחברה הערבית יחסית לחברה היהודית.</w:t>
      </w:r>
      <w:r w:rsidR="003D59F5">
        <w:rPr>
          <w:rStyle w:val="a6"/>
          <w:rFonts w:cs="David"/>
          <w:rtl/>
        </w:rPr>
        <w:footnoteReference w:id="42"/>
      </w:r>
      <w:r w:rsidR="00947B4B" w:rsidRPr="002D43B2">
        <w:rPr>
          <w:rFonts w:cs="David" w:hint="cs"/>
          <w:rtl/>
        </w:rPr>
        <w:t xml:space="preserve"> </w:t>
      </w:r>
      <w:r w:rsidRPr="002D43B2">
        <w:rPr>
          <w:rFonts w:cs="David" w:hint="cs"/>
          <w:rtl/>
        </w:rPr>
        <w:t xml:space="preserve">פער זה גדל כאשר משווים את שיעורם של מקבלי שירותי הדיור במסגרת שירותי השיקום בחברה הערבית </w:t>
      </w:r>
      <w:r w:rsidRPr="002D43B2">
        <w:rPr>
          <w:rFonts w:cs="David"/>
          <w:rtl/>
        </w:rPr>
        <w:t>–</w:t>
      </w:r>
      <w:r w:rsidR="00F567A9">
        <w:rPr>
          <w:rFonts w:cs="David" w:hint="cs"/>
          <w:rtl/>
        </w:rPr>
        <w:t xml:space="preserve"> אחד</w:t>
      </w:r>
      <w:r w:rsidRPr="002D43B2">
        <w:rPr>
          <w:rFonts w:cs="David" w:hint="cs"/>
          <w:rtl/>
        </w:rPr>
        <w:t xml:space="preserve"> ל</w:t>
      </w:r>
      <w:r w:rsidR="004B5C1F">
        <w:rPr>
          <w:rFonts w:cs="David" w:hint="cs"/>
          <w:rtl/>
        </w:rPr>
        <w:t>-</w:t>
      </w:r>
      <w:r w:rsidRPr="002D43B2">
        <w:rPr>
          <w:rFonts w:cs="David" w:hint="cs"/>
          <w:rtl/>
        </w:rPr>
        <w:t>1000 נפש, לעומת 3.1 לאלף נפש באוכלוס</w:t>
      </w:r>
      <w:r w:rsidR="0068195B">
        <w:rPr>
          <w:rFonts w:cs="David" w:hint="cs"/>
          <w:rtl/>
        </w:rPr>
        <w:t>י</w:t>
      </w:r>
      <w:r w:rsidRPr="002D43B2">
        <w:rPr>
          <w:rFonts w:cs="David" w:hint="cs"/>
          <w:rtl/>
        </w:rPr>
        <w:t>יה היהודית</w:t>
      </w:r>
      <w:r w:rsidR="00947B4B" w:rsidRPr="002D43B2">
        <w:rPr>
          <w:rFonts w:cs="David" w:hint="cs"/>
          <w:rtl/>
        </w:rPr>
        <w:t xml:space="preserve">, כלומר פער של למעלה מפי </w:t>
      </w:r>
      <w:r w:rsidR="00F567A9">
        <w:rPr>
          <w:rFonts w:cs="David" w:hint="cs"/>
          <w:rtl/>
        </w:rPr>
        <w:t>שלוש</w:t>
      </w:r>
      <w:r w:rsidR="004B392F">
        <w:rPr>
          <w:rFonts w:cs="David" w:hint="cs"/>
          <w:rtl/>
        </w:rPr>
        <w:t>ה</w:t>
      </w:r>
      <w:r w:rsidRPr="002D43B2">
        <w:rPr>
          <w:rFonts w:cs="David" w:hint="cs"/>
          <w:rtl/>
        </w:rPr>
        <w:t xml:space="preserve">. מכאן עולה כי הפער בין מקבלי שירותי הדיור </w:t>
      </w:r>
      <w:r w:rsidRPr="002D43B2">
        <w:rPr>
          <w:rFonts w:cs="David" w:hint="cs"/>
          <w:rtl/>
        </w:rPr>
        <w:lastRenderedPageBreak/>
        <w:t>במסגרת סל שיקום בחברה הערבית לאלו בחברה היהודית נובע בחלקו מתת אבחון ותת פניה לביטוח הלאומי</w:t>
      </w:r>
      <w:r w:rsidR="00CB4B72">
        <w:rPr>
          <w:rFonts w:cs="David" w:hint="cs"/>
          <w:rtl/>
        </w:rPr>
        <w:t>,</w:t>
      </w:r>
      <w:r w:rsidRPr="002D43B2">
        <w:rPr>
          <w:rFonts w:cs="David" w:hint="cs"/>
          <w:rtl/>
        </w:rPr>
        <w:t xml:space="preserve"> ובחלקו מניצול נמוך יותר של הזכאות לשירותי שיקום באוכלוסייה הערבית ביחס ליהודית וניצול נמוך עוד יותר של הזכאות לשירותי דיור הניתנים במסגרת סל שיקום בחברה הערבית ביחס ליהודית.</w:t>
      </w:r>
    </w:p>
    <w:p w14:paraId="1D6FC462" w14:textId="77777777" w:rsidR="002F694A" w:rsidRPr="002D43B2" w:rsidRDefault="002F694A" w:rsidP="00553E1C">
      <w:pPr>
        <w:spacing w:after="0" w:line="360" w:lineRule="auto"/>
        <w:ind w:left="-58"/>
        <w:jc w:val="both"/>
        <w:rPr>
          <w:rFonts w:cs="David"/>
          <w:b/>
          <w:bCs/>
          <w:rtl/>
        </w:rPr>
      </w:pPr>
    </w:p>
    <w:p w14:paraId="63CDA649" w14:textId="77777777" w:rsidR="00F24553" w:rsidRDefault="00F24553" w:rsidP="00553E1C">
      <w:pPr>
        <w:spacing w:after="0" w:line="360" w:lineRule="auto"/>
        <w:ind w:left="-58"/>
        <w:jc w:val="both"/>
        <w:rPr>
          <w:rFonts w:cs="David"/>
          <w:b/>
          <w:bCs/>
          <w:rtl/>
        </w:rPr>
      </w:pPr>
    </w:p>
    <w:p w14:paraId="637131AF" w14:textId="77777777" w:rsidR="0024180E" w:rsidRPr="002D43B2" w:rsidRDefault="0024180E" w:rsidP="00553E1C">
      <w:pPr>
        <w:spacing w:after="0" w:line="360" w:lineRule="auto"/>
        <w:ind w:left="-58"/>
        <w:jc w:val="both"/>
        <w:rPr>
          <w:rFonts w:cs="David"/>
          <w:rtl/>
        </w:rPr>
      </w:pPr>
      <w:r w:rsidRPr="002D43B2">
        <w:rPr>
          <w:rFonts w:cs="David" w:hint="cs"/>
          <w:b/>
          <w:bCs/>
          <w:rtl/>
        </w:rPr>
        <w:t>מקבלי שירותי דיור ממשרד הבריאות:</w:t>
      </w:r>
      <w:r w:rsidRPr="002D43B2">
        <w:rPr>
          <w:rFonts w:cs="David" w:hint="cs"/>
          <w:rtl/>
        </w:rPr>
        <w:t xml:space="preserve"> </w:t>
      </w:r>
    </w:p>
    <w:p w14:paraId="088BE763" w14:textId="77777777" w:rsidR="00325804" w:rsidRPr="002D43B2" w:rsidRDefault="004F4A23" w:rsidP="00553E1C">
      <w:pPr>
        <w:spacing w:after="0" w:line="360" w:lineRule="auto"/>
        <w:ind w:left="-58"/>
        <w:jc w:val="both"/>
        <w:rPr>
          <w:rFonts w:cs="David"/>
          <w:rtl/>
        </w:rPr>
      </w:pPr>
      <w:r w:rsidRPr="002D43B2">
        <w:rPr>
          <w:rFonts w:cs="David" w:hint="cs"/>
          <w:rtl/>
        </w:rPr>
        <w:t>שירותי הדיור הניתנים על ידי משרד הבריאות מתוקף חוק שיקום נכי נפש בקהילה כוללים:</w:t>
      </w:r>
    </w:p>
    <w:p w14:paraId="7A386826" w14:textId="77777777" w:rsidR="004F4A23" w:rsidRPr="002D43B2" w:rsidRDefault="00562DB3" w:rsidP="00562DB3">
      <w:pPr>
        <w:spacing w:after="0" w:line="360" w:lineRule="auto"/>
        <w:ind w:left="-58"/>
        <w:jc w:val="both"/>
        <w:rPr>
          <w:rFonts w:cs="David"/>
          <w:rtl/>
        </w:rPr>
      </w:pPr>
      <w:r w:rsidRPr="002D43B2">
        <w:rPr>
          <w:rFonts w:cs="David" w:hint="cs"/>
          <w:b/>
          <w:bCs/>
          <w:rtl/>
        </w:rPr>
        <w:t>שירותי דיור ושירותים</w:t>
      </w:r>
      <w:r w:rsidR="00947B4B" w:rsidRPr="002D43B2">
        <w:rPr>
          <w:rFonts w:cs="David" w:hint="cs"/>
          <w:b/>
          <w:bCs/>
          <w:rtl/>
        </w:rPr>
        <w:t xml:space="preserve"> תומכי דיור בקהילה</w:t>
      </w:r>
      <w:r w:rsidR="00947B4B" w:rsidRPr="002D43B2">
        <w:rPr>
          <w:rFonts w:cs="David" w:hint="cs"/>
          <w:rtl/>
        </w:rPr>
        <w:t xml:space="preserve"> </w:t>
      </w:r>
      <w:r w:rsidR="00947B4B" w:rsidRPr="002D43B2">
        <w:rPr>
          <w:rFonts w:cs="David"/>
          <w:rtl/>
        </w:rPr>
        <w:t>–</w:t>
      </w:r>
      <w:r w:rsidR="00947B4B" w:rsidRPr="002D43B2">
        <w:rPr>
          <w:rFonts w:cs="David" w:hint="cs"/>
          <w:rtl/>
        </w:rPr>
        <w:t xml:space="preserve"> שירותים אלו כוללים </w:t>
      </w:r>
      <w:r w:rsidRPr="002D43B2">
        <w:rPr>
          <w:rFonts w:cs="David" w:hint="cs"/>
          <w:rtl/>
        </w:rPr>
        <w:t xml:space="preserve">בעיקר </w:t>
      </w:r>
      <w:r w:rsidR="00947B4B" w:rsidRPr="002D43B2">
        <w:rPr>
          <w:rFonts w:cs="David" w:hint="cs"/>
          <w:rtl/>
        </w:rPr>
        <w:t xml:space="preserve">שירותי </w:t>
      </w:r>
      <w:r w:rsidR="004F4A23" w:rsidRPr="002D43B2">
        <w:rPr>
          <w:rFonts w:cs="David" w:hint="cs"/>
          <w:rtl/>
        </w:rPr>
        <w:t>דיור מוגן</w:t>
      </w:r>
      <w:r w:rsidRPr="002D43B2">
        <w:rPr>
          <w:rFonts w:cs="David" w:hint="cs"/>
          <w:rtl/>
        </w:rPr>
        <w:t xml:space="preserve"> בהם האדם מקבל ליווי ותמיכה בהיקף של בין שעה ל </w:t>
      </w:r>
      <w:r w:rsidR="00A80B5F">
        <w:rPr>
          <w:rFonts w:cs="David" w:hint="cs"/>
          <w:rtl/>
        </w:rPr>
        <w:t>6-5</w:t>
      </w:r>
      <w:r w:rsidRPr="002D43B2">
        <w:rPr>
          <w:rFonts w:cs="David" w:hint="cs"/>
          <w:rtl/>
        </w:rPr>
        <w:t xml:space="preserve"> שעות בשבוע. שירותים אלו יכולים להינתן בביתו של האדם או בדירת שותפים הנשכרת על ידי נותן השירות. בשנים האחרונות מאפשר משרד הבריאות גם לאנשים המתגוררים בבית הוריהם לקבל שירות זה, בעיקר בחברה הערבית. בנוסף, כוללים שירותי הדיור ותומכי הדיור בקהילה גם שירותי חונכות ושירותים הניתנים בדירות לווין.</w:t>
      </w:r>
    </w:p>
    <w:p w14:paraId="610079EE" w14:textId="77777777" w:rsidR="00B51A63" w:rsidRPr="002D43B2" w:rsidRDefault="007F03F8" w:rsidP="00562DB3">
      <w:pPr>
        <w:spacing w:after="0" w:line="360" w:lineRule="auto"/>
        <w:ind w:left="-58"/>
        <w:jc w:val="both"/>
        <w:rPr>
          <w:rFonts w:cs="David"/>
          <w:rtl/>
        </w:rPr>
      </w:pPr>
      <w:r w:rsidRPr="002D43B2">
        <w:rPr>
          <w:rFonts w:cs="David" w:hint="cs"/>
          <w:b/>
          <w:bCs/>
          <w:rtl/>
        </w:rPr>
        <w:t>הוסטלים</w:t>
      </w:r>
      <w:r w:rsidRPr="002D43B2">
        <w:rPr>
          <w:rFonts w:cs="David" w:hint="cs"/>
          <w:rtl/>
        </w:rPr>
        <w:t xml:space="preserve"> </w:t>
      </w:r>
      <w:r w:rsidR="00562DB3" w:rsidRPr="002D43B2">
        <w:rPr>
          <w:rFonts w:cs="David" w:hint="cs"/>
          <w:rtl/>
        </w:rPr>
        <w:t>(להלן</w:t>
      </w:r>
      <w:r w:rsidR="00035B3C">
        <w:rPr>
          <w:rFonts w:cs="David" w:hint="cs"/>
          <w:rtl/>
        </w:rPr>
        <w:t>:</w:t>
      </w:r>
      <w:r w:rsidR="00562DB3" w:rsidRPr="002D43B2">
        <w:rPr>
          <w:rFonts w:cs="David" w:hint="cs"/>
          <w:rtl/>
        </w:rPr>
        <w:t xml:space="preserve"> </w:t>
      </w:r>
      <w:r w:rsidR="00035B3C">
        <w:rPr>
          <w:rFonts w:cs="David" w:hint="cs"/>
          <w:rtl/>
        </w:rPr>
        <w:t>"</w:t>
      </w:r>
      <w:r w:rsidR="00562DB3" w:rsidRPr="002D43B2">
        <w:rPr>
          <w:rFonts w:cs="David" w:hint="cs"/>
          <w:rtl/>
        </w:rPr>
        <w:t>מסגרות מוסדיות קטנות</w:t>
      </w:r>
      <w:r w:rsidR="00035B3C">
        <w:rPr>
          <w:rFonts w:cs="David" w:hint="cs"/>
          <w:rtl/>
        </w:rPr>
        <w:t>"</w:t>
      </w:r>
      <w:r w:rsidR="00562DB3" w:rsidRPr="002D43B2">
        <w:rPr>
          <w:rFonts w:cs="David" w:hint="cs"/>
          <w:rtl/>
        </w:rPr>
        <w:t>)</w:t>
      </w:r>
      <w:r w:rsidR="000A4257" w:rsidRPr="002D43B2">
        <w:rPr>
          <w:rFonts w:cs="David" w:hint="cs"/>
          <w:rtl/>
        </w:rPr>
        <w:t xml:space="preserve"> </w:t>
      </w:r>
      <w:r w:rsidRPr="002D43B2">
        <w:rPr>
          <w:rFonts w:cs="David"/>
          <w:rtl/>
        </w:rPr>
        <w:t>–</w:t>
      </w:r>
      <w:r w:rsidRPr="002D43B2">
        <w:rPr>
          <w:rFonts w:cs="David" w:hint="cs"/>
          <w:rtl/>
        </w:rPr>
        <w:t xml:space="preserve"> </w:t>
      </w:r>
      <w:r w:rsidR="00562DB3" w:rsidRPr="002D43B2">
        <w:rPr>
          <w:rFonts w:cs="David" w:hint="cs"/>
          <w:rtl/>
        </w:rPr>
        <w:t>מסגרות דיור המיועדות ל</w:t>
      </w:r>
      <w:r w:rsidR="00035B3C">
        <w:rPr>
          <w:rFonts w:cs="David" w:hint="cs"/>
          <w:rtl/>
        </w:rPr>
        <w:t>-</w:t>
      </w:r>
      <w:r w:rsidR="00562DB3" w:rsidRPr="002D43B2">
        <w:rPr>
          <w:rFonts w:cs="David" w:hint="cs"/>
          <w:rtl/>
        </w:rPr>
        <w:t>25 אנשים</w:t>
      </w:r>
      <w:r w:rsidR="00035B3C">
        <w:rPr>
          <w:rFonts w:cs="David" w:hint="cs"/>
          <w:rtl/>
        </w:rPr>
        <w:t>,</w:t>
      </w:r>
      <w:r w:rsidR="00562DB3" w:rsidRPr="002D43B2">
        <w:rPr>
          <w:rFonts w:cs="David" w:hint="cs"/>
          <w:rtl/>
        </w:rPr>
        <w:t xml:space="preserve"> ובהן נמצאים אנשי צוות בכל שעות היממה. כאמור, בשנים האחרונות החל משרד הבריאות </w:t>
      </w:r>
      <w:r w:rsidR="00B56AD9">
        <w:rPr>
          <w:rFonts w:cs="David" w:hint="cs"/>
          <w:rtl/>
        </w:rPr>
        <w:t xml:space="preserve">בתהליך לפתיחת מסגרות </w:t>
      </w:r>
      <w:r w:rsidR="00562DB3" w:rsidRPr="002D43B2">
        <w:rPr>
          <w:rFonts w:cs="David" w:hint="cs"/>
          <w:rtl/>
        </w:rPr>
        <w:t>הנקראות 'קהילות תומכות' במקום חלק מההוסטלים. מסגרות אלו מתקיימות במתכונת של מספר דירות קטנות הסמוכות זו לזו.</w:t>
      </w:r>
      <w:r w:rsidR="00562DB3" w:rsidRPr="002D43B2">
        <w:rPr>
          <w:rStyle w:val="a6"/>
          <w:rFonts w:cs="David"/>
          <w:rtl/>
        </w:rPr>
        <w:footnoteReference w:id="43"/>
      </w:r>
      <w:r w:rsidR="00562DB3" w:rsidRPr="002D43B2">
        <w:rPr>
          <w:rFonts w:cs="David" w:hint="cs"/>
          <w:rtl/>
        </w:rPr>
        <w:t xml:space="preserve"> </w:t>
      </w:r>
    </w:p>
    <w:p w14:paraId="6A5290AD" w14:textId="77777777" w:rsidR="007F03F8" w:rsidRPr="002D43B2" w:rsidRDefault="00562DB3" w:rsidP="00553E1C">
      <w:pPr>
        <w:spacing w:after="0" w:line="360" w:lineRule="auto"/>
        <w:ind w:left="-58"/>
        <w:jc w:val="both"/>
        <w:rPr>
          <w:rFonts w:cs="David"/>
          <w:rtl/>
        </w:rPr>
      </w:pPr>
      <w:r w:rsidRPr="002D43B2">
        <w:rPr>
          <w:rFonts w:cs="David" w:hint="cs"/>
          <w:b/>
          <w:bCs/>
          <w:rtl/>
        </w:rPr>
        <w:t>מוסדות גדולים</w:t>
      </w:r>
      <w:r w:rsidRPr="002D43B2">
        <w:rPr>
          <w:rFonts w:cs="David" w:hint="cs"/>
          <w:rtl/>
        </w:rPr>
        <w:t xml:space="preserve"> </w:t>
      </w:r>
      <w:r w:rsidRPr="002D43B2">
        <w:rPr>
          <w:rFonts w:cs="David"/>
          <w:rtl/>
        </w:rPr>
        <w:t>–</w:t>
      </w:r>
      <w:r w:rsidRPr="002D43B2">
        <w:rPr>
          <w:rFonts w:cs="David" w:hint="cs"/>
          <w:rtl/>
        </w:rPr>
        <w:t xml:space="preserve"> </w:t>
      </w:r>
      <w:r w:rsidR="007F03F8" w:rsidRPr="002D43B2">
        <w:rPr>
          <w:rFonts w:cs="David" w:hint="cs"/>
          <w:rtl/>
        </w:rPr>
        <w:t>בנוסף</w:t>
      </w:r>
      <w:r w:rsidRPr="002D43B2">
        <w:rPr>
          <w:rFonts w:cs="David" w:hint="cs"/>
          <w:rtl/>
        </w:rPr>
        <w:t xml:space="preserve"> לשירותים הניתנים מתוקף חוק שיקום נכי נפש בקהילה</w:t>
      </w:r>
      <w:r w:rsidR="007F03F8" w:rsidRPr="002D43B2">
        <w:rPr>
          <w:rFonts w:cs="David" w:hint="cs"/>
          <w:rtl/>
        </w:rPr>
        <w:t>, קיימות מספר מסגרות מוסדיות באחריות משרד הבריאות, כמו גם אנשים המאושפזים לתקופות ממושכות בבתי חולים פסיכיאטרים, בהעדר מסגרות דיור מתאימות בקהילה.</w:t>
      </w:r>
    </w:p>
    <w:p w14:paraId="7C85284B" w14:textId="77777777" w:rsidR="007F03F8" w:rsidRPr="002D43B2" w:rsidRDefault="007F03F8" w:rsidP="003B496A">
      <w:pPr>
        <w:spacing w:after="0" w:line="360" w:lineRule="auto"/>
        <w:ind w:left="-58"/>
        <w:jc w:val="both"/>
        <w:rPr>
          <w:rFonts w:cs="David"/>
          <w:rtl/>
        </w:rPr>
      </w:pPr>
      <w:r w:rsidRPr="002D43B2">
        <w:rPr>
          <w:rFonts w:cs="David" w:hint="cs"/>
          <w:rtl/>
        </w:rPr>
        <w:t>תרשים</w:t>
      </w:r>
      <w:r w:rsidR="003B496A">
        <w:rPr>
          <w:rFonts w:cs="David"/>
        </w:rPr>
        <w:t xml:space="preserve">7 </w:t>
      </w:r>
      <w:r w:rsidRPr="002D43B2">
        <w:rPr>
          <w:rFonts w:cs="David" w:hint="cs"/>
          <w:rtl/>
        </w:rPr>
        <w:t xml:space="preserve"> מציג את שעור האנשים המקבלים שירותי דיור, כולל </w:t>
      </w:r>
      <w:r w:rsidR="00562DB3" w:rsidRPr="002D43B2">
        <w:rPr>
          <w:rFonts w:cs="David" w:hint="cs"/>
          <w:rtl/>
        </w:rPr>
        <w:t xml:space="preserve">אנשים המאושפזים </w:t>
      </w:r>
      <w:r w:rsidRPr="002D43B2">
        <w:rPr>
          <w:rFonts w:cs="David" w:hint="cs"/>
          <w:rtl/>
        </w:rPr>
        <w:t xml:space="preserve">מעל שנה בבתי חולים פסיכיאטרים, </w:t>
      </w:r>
      <w:r w:rsidR="00562DB3" w:rsidRPr="002D43B2">
        <w:rPr>
          <w:rFonts w:cs="David" w:hint="cs"/>
          <w:rtl/>
        </w:rPr>
        <w:t xml:space="preserve">בחלוקה </w:t>
      </w:r>
      <w:r w:rsidRPr="002D43B2">
        <w:rPr>
          <w:rFonts w:cs="David" w:hint="cs"/>
          <w:rtl/>
        </w:rPr>
        <w:t>לפי סוג השירות אותו מקבלים</w:t>
      </w:r>
      <w:r w:rsidR="00562DB3" w:rsidRPr="002D43B2">
        <w:rPr>
          <w:rFonts w:cs="David" w:hint="cs"/>
          <w:rtl/>
        </w:rPr>
        <w:t>.</w:t>
      </w:r>
    </w:p>
    <w:p w14:paraId="1B67B138" w14:textId="77777777" w:rsidR="007F03F8" w:rsidRPr="002D43B2" w:rsidRDefault="007F03F8" w:rsidP="007F03F8">
      <w:pPr>
        <w:spacing w:after="0" w:line="360" w:lineRule="auto"/>
        <w:ind w:left="-58"/>
        <w:jc w:val="both"/>
        <w:rPr>
          <w:rFonts w:cs="David"/>
          <w:rtl/>
        </w:rPr>
      </w:pPr>
    </w:p>
    <w:p w14:paraId="74068170" w14:textId="77777777" w:rsidR="007F03F8" w:rsidRPr="002D43B2" w:rsidRDefault="0024180E" w:rsidP="007F03F8">
      <w:pPr>
        <w:spacing w:after="0" w:line="360" w:lineRule="auto"/>
        <w:ind w:left="-58"/>
        <w:jc w:val="both"/>
        <w:rPr>
          <w:rFonts w:cs="David"/>
          <w:rtl/>
        </w:rPr>
      </w:pPr>
      <w:r w:rsidRPr="002D43B2">
        <w:rPr>
          <w:noProof/>
        </w:rPr>
        <w:drawing>
          <wp:inline distT="0" distB="0" distL="0" distR="0" wp14:anchorId="637370C3" wp14:editId="1F300344">
            <wp:extent cx="5274310" cy="3448050"/>
            <wp:effectExtent l="0" t="0" r="2540" b="0"/>
            <wp:docPr id="25" name="Chart 25" descr="גרפים של מקבלי שירוצי דיור באחריות משרד הבריאות - שיעור ל1000 נפש">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A0AC8F" w14:textId="77777777" w:rsidR="007F03F8" w:rsidRPr="002D43B2" w:rsidRDefault="003B496A" w:rsidP="007F03F8">
      <w:pPr>
        <w:spacing w:after="0" w:line="360" w:lineRule="auto"/>
        <w:ind w:left="-58"/>
        <w:jc w:val="both"/>
        <w:rPr>
          <w:rFonts w:cs="David"/>
          <w:rtl/>
        </w:rPr>
      </w:pPr>
      <w:r>
        <w:rPr>
          <w:rFonts w:cs="David" w:hint="cs"/>
          <w:rtl/>
        </w:rPr>
        <w:lastRenderedPageBreak/>
        <w:t>תרשים 7: מקבלי שירותי דיור באחריות משרד הבריאות</w:t>
      </w:r>
    </w:p>
    <w:p w14:paraId="0708C1FE" w14:textId="77777777" w:rsidR="0068195B" w:rsidRDefault="0068195B" w:rsidP="000A4257">
      <w:pPr>
        <w:spacing w:after="0" w:line="360" w:lineRule="auto"/>
        <w:ind w:left="-58"/>
        <w:jc w:val="both"/>
        <w:rPr>
          <w:rFonts w:cs="David"/>
          <w:rtl/>
        </w:rPr>
      </w:pPr>
    </w:p>
    <w:p w14:paraId="7606F128" w14:textId="77777777" w:rsidR="007F03F8" w:rsidRPr="002D43B2" w:rsidRDefault="007F03F8" w:rsidP="000A4257">
      <w:pPr>
        <w:spacing w:after="0" w:line="360" w:lineRule="auto"/>
        <w:ind w:left="-58"/>
        <w:jc w:val="both"/>
        <w:rPr>
          <w:rFonts w:cs="David"/>
          <w:rtl/>
        </w:rPr>
      </w:pPr>
      <w:r w:rsidRPr="002D43B2">
        <w:rPr>
          <w:rFonts w:cs="David" w:hint="cs"/>
          <w:rtl/>
        </w:rPr>
        <w:t xml:space="preserve">בהתאם לפערים שהוזכרו לעיל, ניתן לראות פערים משמעותיים בין מקבלי שירותי הדיור השונים בחברה היהודית בהשוואה לחברה הערבית. הפערים בין יהודים לערבים עקביים בין סוגי השירותים השונים </w:t>
      </w:r>
      <w:r w:rsidRPr="002D43B2">
        <w:rPr>
          <w:rFonts w:cs="David"/>
          <w:rtl/>
        </w:rPr>
        <w:t>–</w:t>
      </w:r>
      <w:r w:rsidRPr="002D43B2">
        <w:rPr>
          <w:rFonts w:cs="David" w:hint="cs"/>
          <w:rtl/>
        </w:rPr>
        <w:t xml:space="preserve"> ש</w:t>
      </w:r>
      <w:r w:rsidR="008B6467">
        <w:rPr>
          <w:rFonts w:cs="David" w:hint="cs"/>
          <w:rtl/>
        </w:rPr>
        <w:t>י</w:t>
      </w:r>
      <w:r w:rsidRPr="002D43B2">
        <w:rPr>
          <w:rFonts w:cs="David" w:hint="cs"/>
          <w:rtl/>
        </w:rPr>
        <w:t>עור האנשים בחברה ה</w:t>
      </w:r>
      <w:r w:rsidR="00724CFE" w:rsidRPr="002D43B2">
        <w:rPr>
          <w:rFonts w:cs="David" w:hint="cs"/>
          <w:rtl/>
        </w:rPr>
        <w:t xml:space="preserve">יהודית המקבלים שירותי דיור </w:t>
      </w:r>
      <w:r w:rsidR="000A4257" w:rsidRPr="002D43B2">
        <w:rPr>
          <w:rFonts w:cs="David" w:hint="cs"/>
          <w:rtl/>
        </w:rPr>
        <w:t xml:space="preserve">בקהילה </w:t>
      </w:r>
      <w:r w:rsidR="00724CFE" w:rsidRPr="002D43B2">
        <w:rPr>
          <w:rFonts w:cs="David" w:hint="cs"/>
          <w:rtl/>
        </w:rPr>
        <w:t>גבוה</w:t>
      </w:r>
      <w:r w:rsidR="000A4257" w:rsidRPr="002D43B2">
        <w:rPr>
          <w:rFonts w:cs="David" w:hint="cs"/>
          <w:rtl/>
        </w:rPr>
        <w:t xml:space="preserve"> כמעט פי 4 </w:t>
      </w:r>
      <w:r w:rsidR="00724CFE" w:rsidRPr="002D43B2">
        <w:rPr>
          <w:rFonts w:cs="David" w:hint="cs"/>
          <w:rtl/>
        </w:rPr>
        <w:t>מזה בחברה הערבית. במוסדות קטנים הפער גבוה יותר, ועומד על פי 4 בחברה היהודית ביחס לערבית</w:t>
      </w:r>
      <w:r w:rsidR="008B6467">
        <w:rPr>
          <w:rFonts w:cs="David" w:hint="cs"/>
          <w:rtl/>
        </w:rPr>
        <w:t>,</w:t>
      </w:r>
      <w:r w:rsidR="000A4257" w:rsidRPr="002D43B2">
        <w:rPr>
          <w:rFonts w:cs="David" w:hint="cs"/>
          <w:rtl/>
        </w:rPr>
        <w:t xml:space="preserve"> ואילו במוסדות הגדולים הפער הוא פי 3.</w:t>
      </w:r>
    </w:p>
    <w:p w14:paraId="035E7B1A" w14:textId="77777777" w:rsidR="00B0378E" w:rsidRPr="002D43B2" w:rsidRDefault="00B0378E" w:rsidP="00724CFE">
      <w:pPr>
        <w:spacing w:after="0" w:line="360" w:lineRule="auto"/>
        <w:ind w:left="-58"/>
        <w:jc w:val="both"/>
        <w:rPr>
          <w:rFonts w:cs="David"/>
          <w:rtl/>
        </w:rPr>
      </w:pPr>
    </w:p>
    <w:p w14:paraId="5AA559C1" w14:textId="77777777" w:rsidR="00B0378E" w:rsidRPr="002D43B2" w:rsidRDefault="003B496A" w:rsidP="003B496A">
      <w:pPr>
        <w:spacing w:after="0" w:line="360" w:lineRule="auto"/>
        <w:ind w:left="-58"/>
        <w:jc w:val="both"/>
        <w:rPr>
          <w:rFonts w:cs="David"/>
          <w:rtl/>
        </w:rPr>
      </w:pPr>
      <w:r>
        <w:rPr>
          <w:rFonts w:cs="David" w:hint="cs"/>
          <w:rtl/>
        </w:rPr>
        <w:t>תרשים 8</w:t>
      </w:r>
      <w:r w:rsidR="00B0378E" w:rsidRPr="002D43B2">
        <w:rPr>
          <w:rFonts w:cs="David" w:hint="cs"/>
          <w:rtl/>
        </w:rPr>
        <w:t xml:space="preserve"> מציג את החלוקה של מקבלי השירותים השונים בהתאם לסוג השירות </w:t>
      </w:r>
      <w:r w:rsidR="00B0378E" w:rsidRPr="002D43B2">
        <w:rPr>
          <w:rFonts w:cs="David"/>
          <w:rtl/>
        </w:rPr>
        <w:t>–</w:t>
      </w:r>
      <w:r w:rsidR="00B0378E" w:rsidRPr="002D43B2">
        <w:rPr>
          <w:rFonts w:cs="David" w:hint="cs"/>
          <w:rtl/>
        </w:rPr>
        <w:t xml:space="preserve"> דיור בקהילה, מוסדות קטנים ומוסדות גדולים, של כל אחת מהאוכלוסיות, ערבים ויהודים.</w:t>
      </w:r>
    </w:p>
    <w:p w14:paraId="14711BA1" w14:textId="77777777" w:rsidR="00B0378E" w:rsidRPr="002D43B2" w:rsidRDefault="00B0378E" w:rsidP="00B0378E">
      <w:pPr>
        <w:spacing w:after="0" w:line="360" w:lineRule="auto"/>
        <w:ind w:left="-58"/>
        <w:jc w:val="both"/>
        <w:rPr>
          <w:rFonts w:cs="David"/>
          <w:rtl/>
        </w:rPr>
      </w:pPr>
    </w:p>
    <w:p w14:paraId="523DB326" w14:textId="77777777" w:rsidR="00B0378E" w:rsidRPr="002D43B2" w:rsidRDefault="000A4257" w:rsidP="00B0378E">
      <w:pPr>
        <w:spacing w:after="0" w:line="360" w:lineRule="auto"/>
        <w:ind w:left="-58"/>
        <w:jc w:val="both"/>
        <w:rPr>
          <w:rFonts w:cs="David"/>
          <w:rtl/>
        </w:rPr>
      </w:pPr>
      <w:r w:rsidRPr="002D43B2">
        <w:rPr>
          <w:noProof/>
        </w:rPr>
        <w:drawing>
          <wp:inline distT="0" distB="0" distL="0" distR="0" wp14:anchorId="1C31280D" wp14:editId="1EDFA19B">
            <wp:extent cx="5274310" cy="3448050"/>
            <wp:effectExtent l="0" t="0" r="2540" b="0"/>
            <wp:docPr id="23" name="Chart 23" descr="גרפים בהשוואה לפי לאום בין מקבלי שירותי דיור ואנשים המאושפזים מעל שנה בחלוקה לפי סוג המסגרת: מימין יהודים ואחרים משמאל ערבים">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0E9378" w14:textId="77777777" w:rsidR="00CC15CF" w:rsidRPr="00CC15CF" w:rsidRDefault="00CC15CF" w:rsidP="003B496A">
      <w:pPr>
        <w:spacing w:line="360" w:lineRule="auto"/>
        <w:ind w:left="-58"/>
        <w:jc w:val="both"/>
        <w:rPr>
          <w:rFonts w:cs="David"/>
        </w:rPr>
      </w:pPr>
      <w:r>
        <w:rPr>
          <w:rFonts w:cs="David" w:hint="cs"/>
          <w:rtl/>
        </w:rPr>
        <w:t xml:space="preserve">תרשים </w:t>
      </w:r>
      <w:r w:rsidR="003B496A">
        <w:rPr>
          <w:rFonts w:cs="David" w:hint="cs"/>
          <w:rtl/>
        </w:rPr>
        <w:t>8</w:t>
      </w:r>
      <w:r>
        <w:rPr>
          <w:rFonts w:cs="David" w:hint="cs"/>
          <w:rtl/>
        </w:rPr>
        <w:t xml:space="preserve">: </w:t>
      </w:r>
      <w:r w:rsidRPr="00CC15CF">
        <w:rPr>
          <w:rFonts w:cs="David"/>
          <w:rtl/>
        </w:rPr>
        <w:t xml:space="preserve">מקבלי שירותי דיור </w:t>
      </w:r>
      <w:r>
        <w:rPr>
          <w:rFonts w:cs="David" w:hint="cs"/>
          <w:rtl/>
        </w:rPr>
        <w:t xml:space="preserve">ממשרד הבריאות </w:t>
      </w:r>
      <w:r w:rsidRPr="00CC15CF">
        <w:rPr>
          <w:rFonts w:cs="David"/>
          <w:rtl/>
        </w:rPr>
        <w:t xml:space="preserve">ואנשים המאושפזים מעל שנה בחלוקה לפי סוג המסגרת </w:t>
      </w:r>
    </w:p>
    <w:p w14:paraId="5E3C3430" w14:textId="77777777" w:rsidR="007F03F8" w:rsidRPr="00CC15CF" w:rsidRDefault="007F03F8" w:rsidP="007F03F8">
      <w:pPr>
        <w:spacing w:after="0" w:line="360" w:lineRule="auto"/>
        <w:ind w:left="-58"/>
        <w:jc w:val="both"/>
        <w:rPr>
          <w:rFonts w:cs="David"/>
          <w:rtl/>
        </w:rPr>
      </w:pPr>
    </w:p>
    <w:p w14:paraId="46AB0E39" w14:textId="77777777" w:rsidR="000E142F" w:rsidRPr="002D43B2" w:rsidRDefault="00B0378E" w:rsidP="00F23667">
      <w:pPr>
        <w:spacing w:after="0" w:line="360" w:lineRule="auto"/>
        <w:ind w:left="-58"/>
        <w:jc w:val="both"/>
        <w:rPr>
          <w:rFonts w:cs="David"/>
          <w:rtl/>
        </w:rPr>
      </w:pPr>
      <w:r w:rsidRPr="002D43B2">
        <w:rPr>
          <w:rFonts w:cs="David" w:hint="cs"/>
          <w:rtl/>
        </w:rPr>
        <w:t>כפי שניתן לראות, החלוקה בין סוגי ה</w:t>
      </w:r>
      <w:r w:rsidR="0049311E">
        <w:rPr>
          <w:rFonts w:cs="David" w:hint="cs"/>
          <w:rtl/>
        </w:rPr>
        <w:t>שירותים</w:t>
      </w:r>
      <w:r w:rsidRPr="002D43B2">
        <w:rPr>
          <w:rFonts w:cs="David" w:hint="cs"/>
          <w:rtl/>
        </w:rPr>
        <w:t xml:space="preserve"> </w:t>
      </w:r>
      <w:r w:rsidR="00633553">
        <w:rPr>
          <w:rFonts w:cs="David" w:hint="cs"/>
          <w:rtl/>
        </w:rPr>
        <w:t xml:space="preserve">בחברה הערבית בהשוואה לחברה היהודית, </w:t>
      </w:r>
      <w:r w:rsidRPr="002D43B2">
        <w:rPr>
          <w:rFonts w:cs="David" w:hint="cs"/>
          <w:rtl/>
        </w:rPr>
        <w:t>דומה</w:t>
      </w:r>
      <w:r w:rsidR="00633553">
        <w:rPr>
          <w:rFonts w:cs="David" w:hint="cs"/>
          <w:rtl/>
        </w:rPr>
        <w:t>. יש לשים לב לכך</w:t>
      </w:r>
      <w:r w:rsidRPr="002D43B2">
        <w:rPr>
          <w:rFonts w:cs="David" w:hint="cs"/>
          <w:rtl/>
        </w:rPr>
        <w:t xml:space="preserve"> </w:t>
      </w:r>
      <w:r w:rsidR="00633553">
        <w:rPr>
          <w:rFonts w:cs="David" w:hint="cs"/>
          <w:rtl/>
        </w:rPr>
        <w:t>ש</w:t>
      </w:r>
      <w:r w:rsidRPr="002D43B2">
        <w:rPr>
          <w:rFonts w:cs="David" w:hint="cs"/>
          <w:rtl/>
        </w:rPr>
        <w:t>החלק היחסי של מקבלי שירותי דיור בקהילה מסך כל מקבלי השירותים בחברה הערבית מעט גבוה יותר בהשוואה לאוכלוסייה היהודית</w:t>
      </w:r>
      <w:r w:rsidR="00633553">
        <w:rPr>
          <w:rFonts w:cs="David" w:hint="cs"/>
          <w:rtl/>
        </w:rPr>
        <w:t xml:space="preserve">. </w:t>
      </w:r>
      <w:r w:rsidR="00633553" w:rsidRPr="002D43B2">
        <w:rPr>
          <w:rFonts w:cs="David" w:hint="cs"/>
          <w:rtl/>
        </w:rPr>
        <w:t xml:space="preserve">עובדה זו קשורה ככל הנראה לכך שמשרד הבריאות מאפשר בשנים האחרונות לקבל שירותי דיור מוגן גם כאשר האדם מתגורר בבית המשפחה, בעיקר כאשר מדובר בחברה הערבית. </w:t>
      </w:r>
      <w:r w:rsidR="00633553">
        <w:rPr>
          <w:rFonts w:cs="David" w:hint="cs"/>
          <w:rtl/>
        </w:rPr>
        <w:t xml:space="preserve">בהתאם, </w:t>
      </w:r>
      <w:r w:rsidRPr="002D43B2">
        <w:rPr>
          <w:rFonts w:cs="David" w:hint="cs"/>
          <w:rtl/>
        </w:rPr>
        <w:t>החלק</w:t>
      </w:r>
      <w:r w:rsidR="00633553">
        <w:rPr>
          <w:rFonts w:cs="David" w:hint="cs"/>
          <w:rtl/>
        </w:rPr>
        <w:t xml:space="preserve"> </w:t>
      </w:r>
      <w:r w:rsidRPr="002D43B2">
        <w:rPr>
          <w:rFonts w:cs="David" w:hint="cs"/>
          <w:rtl/>
        </w:rPr>
        <w:t xml:space="preserve">היחסי של מי שמקבלים שירותי דיור במסגרות מוסדיות קטנות </w:t>
      </w:r>
      <w:r w:rsidR="00633553">
        <w:rPr>
          <w:rFonts w:cs="David" w:hint="cs"/>
          <w:rtl/>
        </w:rPr>
        <w:t xml:space="preserve">באוכלוסייה היהודית </w:t>
      </w:r>
      <w:r w:rsidRPr="002D43B2">
        <w:rPr>
          <w:rFonts w:cs="David" w:hint="cs"/>
          <w:rtl/>
        </w:rPr>
        <w:t>מעט גבוה יותר בהשוואה לזה הקיים בין מקבלי שירותי הדיור בחברה הערבית.</w:t>
      </w:r>
      <w:r w:rsidR="00633553" w:rsidRPr="00633553">
        <w:rPr>
          <w:rStyle w:val="a6"/>
          <w:rFonts w:cs="David"/>
          <w:rtl/>
        </w:rPr>
        <w:t xml:space="preserve"> </w:t>
      </w:r>
      <w:r w:rsidR="00633553" w:rsidRPr="002D43B2">
        <w:rPr>
          <w:rStyle w:val="a6"/>
          <w:rFonts w:cs="David"/>
          <w:rtl/>
        </w:rPr>
        <w:footnoteReference w:id="44"/>
      </w:r>
      <w:r w:rsidRPr="002D43B2">
        <w:rPr>
          <w:rFonts w:cs="David" w:hint="cs"/>
          <w:rtl/>
        </w:rPr>
        <w:t xml:space="preserve"> </w:t>
      </w:r>
    </w:p>
    <w:p w14:paraId="2B4D730E" w14:textId="77777777" w:rsidR="00B51A63" w:rsidRPr="002D43B2" w:rsidRDefault="00256E5A" w:rsidP="00633C32">
      <w:pPr>
        <w:spacing w:after="0" w:line="360" w:lineRule="auto"/>
        <w:ind w:left="-58"/>
        <w:jc w:val="both"/>
        <w:rPr>
          <w:rFonts w:cs="David"/>
          <w:rtl/>
        </w:rPr>
      </w:pPr>
      <w:r w:rsidRPr="002D43B2">
        <w:rPr>
          <w:rFonts w:ascii="David" w:hAnsi="David" w:cs="David" w:hint="cs"/>
          <w:rtl/>
        </w:rPr>
        <w:t xml:space="preserve">שירות דיור בקהילה עבור אנשים המתמודדים עם מגבלה נפשית וזקוקים לליווי יותר אינטנסיבי מזה הניתן בשירות הדיור המוגן, ניתן כיום </w:t>
      </w:r>
      <w:r w:rsidR="0024180E" w:rsidRPr="002D43B2">
        <w:rPr>
          <w:rFonts w:ascii="David" w:hAnsi="David" w:cs="David" w:hint="cs"/>
          <w:rtl/>
        </w:rPr>
        <w:t>כאמור במסגרת</w:t>
      </w:r>
      <w:r w:rsidRPr="002D43B2">
        <w:rPr>
          <w:rFonts w:ascii="David" w:hAnsi="David" w:cs="David" w:hint="cs"/>
          <w:rtl/>
        </w:rPr>
        <w:t xml:space="preserve"> 'קהילה תומכת'. </w:t>
      </w:r>
      <w:r w:rsidR="0024180E" w:rsidRPr="002D43B2">
        <w:rPr>
          <w:rFonts w:ascii="David" w:hAnsi="David" w:cs="David" w:hint="cs"/>
          <w:rtl/>
        </w:rPr>
        <w:t xml:space="preserve">כפי שצוין, לא ניתן להבדיל בין מסגרות </w:t>
      </w:r>
      <w:r w:rsidR="0024180E" w:rsidRPr="002D43B2">
        <w:rPr>
          <w:rFonts w:ascii="David" w:hAnsi="David" w:cs="David" w:hint="cs"/>
          <w:rtl/>
        </w:rPr>
        <w:lastRenderedPageBreak/>
        <w:t xml:space="preserve">אלו להוסטלים בנתוני משרד הבריאות. </w:t>
      </w:r>
      <w:r w:rsidR="008D5DF0" w:rsidRPr="002D43B2">
        <w:rPr>
          <w:rFonts w:ascii="David" w:hAnsi="David" w:cs="David" w:hint="cs"/>
          <w:rtl/>
        </w:rPr>
        <w:t xml:space="preserve">עם זאת ידוע מנתוני משרד הבריאות כי </w:t>
      </w:r>
      <w:r w:rsidR="00F23667" w:rsidRPr="002D43B2">
        <w:rPr>
          <w:rFonts w:cs="David" w:hint="cs"/>
          <w:rtl/>
        </w:rPr>
        <w:t xml:space="preserve">מתוך 65 </w:t>
      </w:r>
      <w:r w:rsidR="00490F3F">
        <w:rPr>
          <w:rFonts w:cs="David" w:hint="cs"/>
          <w:rtl/>
        </w:rPr>
        <w:t>ה</w:t>
      </w:r>
      <w:r w:rsidR="00F23667" w:rsidRPr="002D43B2">
        <w:rPr>
          <w:rFonts w:cs="David" w:hint="cs"/>
          <w:rtl/>
        </w:rPr>
        <w:t xml:space="preserve">קהילות </w:t>
      </w:r>
      <w:r w:rsidR="00490F3F">
        <w:rPr>
          <w:rFonts w:cs="David" w:hint="cs"/>
          <w:rtl/>
        </w:rPr>
        <w:t>ה</w:t>
      </w:r>
      <w:r w:rsidR="00F23667" w:rsidRPr="002D43B2">
        <w:rPr>
          <w:rFonts w:cs="David" w:hint="cs"/>
          <w:rtl/>
        </w:rPr>
        <w:t xml:space="preserve">תומכות </w:t>
      </w:r>
      <w:r w:rsidR="008D5DF0" w:rsidRPr="002D43B2">
        <w:rPr>
          <w:rFonts w:cs="David" w:hint="cs"/>
          <w:rtl/>
        </w:rPr>
        <w:t>הקיימות</w:t>
      </w:r>
      <w:r w:rsidR="00490F3F">
        <w:rPr>
          <w:rFonts w:cs="David" w:hint="cs"/>
          <w:rtl/>
        </w:rPr>
        <w:t>,</w:t>
      </w:r>
      <w:r w:rsidR="008D5DF0" w:rsidRPr="002D43B2">
        <w:rPr>
          <w:rFonts w:cs="David" w:hint="cs"/>
          <w:rtl/>
        </w:rPr>
        <w:t xml:space="preserve"> </w:t>
      </w:r>
      <w:r w:rsidR="00F23667" w:rsidRPr="002D43B2">
        <w:rPr>
          <w:rFonts w:cs="David" w:hint="cs"/>
          <w:rtl/>
        </w:rPr>
        <w:t xml:space="preserve">אין אף מסגרת בישוב ערבי. </w:t>
      </w:r>
    </w:p>
    <w:p w14:paraId="5543AB76" w14:textId="77777777" w:rsidR="00553E1C" w:rsidRDefault="00553E1C" w:rsidP="00553E1C">
      <w:pPr>
        <w:spacing w:after="0" w:line="360" w:lineRule="auto"/>
        <w:ind w:left="-58"/>
        <w:jc w:val="both"/>
        <w:rPr>
          <w:rFonts w:cs="David"/>
          <w:rtl/>
        </w:rPr>
      </w:pPr>
    </w:p>
    <w:p w14:paraId="2015C3BB" w14:textId="77777777" w:rsidR="003B496A" w:rsidRPr="002D43B2" w:rsidRDefault="003B496A" w:rsidP="00553E1C">
      <w:pPr>
        <w:spacing w:after="0" w:line="360" w:lineRule="auto"/>
        <w:ind w:left="-58"/>
        <w:jc w:val="both"/>
        <w:rPr>
          <w:rFonts w:cs="David"/>
          <w:rtl/>
        </w:rPr>
      </w:pPr>
    </w:p>
    <w:p w14:paraId="7E02AC0E" w14:textId="77777777" w:rsidR="005570CB" w:rsidRPr="00CC15CF" w:rsidRDefault="00CC15CF" w:rsidP="003B496A">
      <w:pPr>
        <w:spacing w:after="0" w:line="360" w:lineRule="auto"/>
        <w:jc w:val="both"/>
        <w:rPr>
          <w:rFonts w:cs="David"/>
          <w:b/>
          <w:bCs/>
          <w:sz w:val="24"/>
          <w:szCs w:val="24"/>
          <w:rtl/>
        </w:rPr>
      </w:pPr>
      <w:r>
        <w:rPr>
          <w:rFonts w:cs="David" w:hint="cs"/>
          <w:b/>
          <w:bCs/>
          <w:sz w:val="24"/>
          <w:szCs w:val="24"/>
          <w:rtl/>
        </w:rPr>
        <w:t xml:space="preserve">2.3 </w:t>
      </w:r>
      <w:r w:rsidR="003B496A">
        <w:rPr>
          <w:rFonts w:cs="David" w:hint="cs"/>
          <w:b/>
          <w:bCs/>
          <w:sz w:val="24"/>
          <w:szCs w:val="24"/>
          <w:rtl/>
        </w:rPr>
        <w:t xml:space="preserve">סיכום - </w:t>
      </w:r>
      <w:r w:rsidR="000A5169" w:rsidRPr="00CC15CF">
        <w:rPr>
          <w:rFonts w:cs="David" w:hint="cs"/>
          <w:b/>
          <w:bCs/>
          <w:sz w:val="24"/>
          <w:szCs w:val="24"/>
          <w:rtl/>
        </w:rPr>
        <w:t>התסמינים העיקריים העולים מהנתונים</w:t>
      </w:r>
    </w:p>
    <w:p w14:paraId="478F8E18" w14:textId="77777777" w:rsidR="000A5169" w:rsidRDefault="000A5169" w:rsidP="000B345A">
      <w:pPr>
        <w:spacing w:after="0" w:line="360" w:lineRule="auto"/>
        <w:jc w:val="both"/>
        <w:rPr>
          <w:rFonts w:cs="David"/>
          <w:b/>
          <w:bCs/>
          <w:sz w:val="24"/>
          <w:szCs w:val="24"/>
          <w:u w:val="single"/>
          <w:rtl/>
        </w:rPr>
      </w:pPr>
    </w:p>
    <w:p w14:paraId="694B160B" w14:textId="77777777" w:rsidR="000A5169" w:rsidRDefault="00D13181" w:rsidP="000B345A">
      <w:pPr>
        <w:spacing w:after="0" w:line="360" w:lineRule="auto"/>
        <w:jc w:val="both"/>
        <w:rPr>
          <w:rFonts w:cs="David"/>
          <w:rtl/>
        </w:rPr>
      </w:pPr>
      <w:r>
        <w:rPr>
          <w:rFonts w:cs="David" w:hint="cs"/>
          <w:rtl/>
        </w:rPr>
        <w:t>מתוך הנתונים שהוצגו ניתן להצביע על התסמינים העיקריים הבאים:</w:t>
      </w:r>
    </w:p>
    <w:p w14:paraId="00999059" w14:textId="77777777" w:rsidR="00D13181" w:rsidRPr="00CC15CF" w:rsidRDefault="00C47E39" w:rsidP="000D4A24">
      <w:pPr>
        <w:pStyle w:val="a3"/>
        <w:spacing w:after="0" w:line="360" w:lineRule="auto"/>
        <w:jc w:val="both"/>
        <w:rPr>
          <w:rFonts w:cs="David"/>
          <w:b/>
          <w:bCs/>
        </w:rPr>
      </w:pPr>
      <w:r w:rsidRPr="00CC15CF">
        <w:rPr>
          <w:rFonts w:cs="David" w:hint="eastAsia"/>
          <w:b/>
          <w:bCs/>
          <w:rtl/>
        </w:rPr>
        <w:t>שירותים</w:t>
      </w:r>
      <w:r w:rsidRPr="00CC15CF">
        <w:rPr>
          <w:rFonts w:cs="David"/>
          <w:b/>
          <w:bCs/>
          <w:rtl/>
        </w:rPr>
        <w:t xml:space="preserve"> </w:t>
      </w:r>
      <w:r w:rsidRPr="00CC15CF">
        <w:rPr>
          <w:rFonts w:cs="David" w:hint="eastAsia"/>
          <w:b/>
          <w:bCs/>
          <w:rtl/>
        </w:rPr>
        <w:t>באחריות</w:t>
      </w:r>
      <w:r w:rsidRPr="00CC15CF">
        <w:rPr>
          <w:rFonts w:cs="David"/>
          <w:b/>
          <w:bCs/>
          <w:rtl/>
        </w:rPr>
        <w:t xml:space="preserve"> </w:t>
      </w:r>
      <w:r w:rsidRPr="00CC15CF">
        <w:rPr>
          <w:rFonts w:cs="David" w:hint="eastAsia"/>
          <w:b/>
          <w:bCs/>
          <w:rtl/>
        </w:rPr>
        <w:t>משרד</w:t>
      </w:r>
      <w:r w:rsidRPr="00CC15CF">
        <w:rPr>
          <w:rFonts w:cs="David"/>
          <w:b/>
          <w:bCs/>
          <w:rtl/>
        </w:rPr>
        <w:t xml:space="preserve"> </w:t>
      </w:r>
      <w:r w:rsidRPr="00CC15CF">
        <w:rPr>
          <w:rFonts w:cs="David" w:hint="eastAsia"/>
          <w:b/>
          <w:bCs/>
          <w:rtl/>
        </w:rPr>
        <w:t>הרווחה</w:t>
      </w:r>
    </w:p>
    <w:p w14:paraId="1E434C79" w14:textId="77777777" w:rsidR="00D13181" w:rsidRDefault="00D13181" w:rsidP="00CC15CF">
      <w:pPr>
        <w:pStyle w:val="a3"/>
        <w:numPr>
          <w:ilvl w:val="0"/>
          <w:numId w:val="41"/>
        </w:numPr>
        <w:spacing w:after="0" w:line="360" w:lineRule="auto"/>
        <w:jc w:val="both"/>
        <w:rPr>
          <w:rFonts w:cs="David"/>
        </w:rPr>
      </w:pPr>
      <w:r w:rsidRPr="00897A92">
        <w:rPr>
          <w:rFonts w:cs="David" w:hint="cs"/>
          <w:b/>
          <w:bCs/>
          <w:rtl/>
        </w:rPr>
        <w:t>פער בהיקף השימוש בשירותי דיור</w:t>
      </w:r>
      <w:r w:rsidR="002215F4">
        <w:rPr>
          <w:rFonts w:cs="David" w:hint="cs"/>
          <w:rtl/>
        </w:rPr>
        <w:t xml:space="preserve"> </w:t>
      </w:r>
      <w:r w:rsidR="002215F4">
        <w:rPr>
          <w:rFonts w:cs="David" w:hint="cs"/>
          <w:b/>
          <w:bCs/>
          <w:rtl/>
        </w:rPr>
        <w:t>חוץ ביתיים, ובעיקר בשירותי הדיור בקהילה</w:t>
      </w:r>
      <w:r>
        <w:rPr>
          <w:rFonts w:cs="David" w:hint="cs"/>
          <w:rtl/>
        </w:rPr>
        <w:t xml:space="preserve">: קיימים פערים גדולים בהיקפי השימוש בשירותי הדיור </w:t>
      </w:r>
      <w:r w:rsidR="002215F4">
        <w:rPr>
          <w:rFonts w:cs="David" w:hint="cs"/>
          <w:rtl/>
        </w:rPr>
        <w:t xml:space="preserve">החוץ ביתי </w:t>
      </w:r>
      <w:r>
        <w:rPr>
          <w:rFonts w:cs="David" w:hint="cs"/>
          <w:rtl/>
        </w:rPr>
        <w:t>שבאחריות משרד הרווחה בין אנשים עם מוגבלות באוכלוסי</w:t>
      </w:r>
      <w:r w:rsidR="0068195B">
        <w:rPr>
          <w:rFonts w:cs="David" w:hint="cs"/>
          <w:rtl/>
        </w:rPr>
        <w:t>י</w:t>
      </w:r>
      <w:r>
        <w:rPr>
          <w:rFonts w:cs="David" w:hint="cs"/>
          <w:rtl/>
        </w:rPr>
        <w:t>ה הערבית לאלו באוכלוס</w:t>
      </w:r>
      <w:r w:rsidR="0068195B">
        <w:rPr>
          <w:rFonts w:cs="David" w:hint="cs"/>
          <w:rtl/>
        </w:rPr>
        <w:t>י</w:t>
      </w:r>
      <w:r>
        <w:rPr>
          <w:rFonts w:cs="David" w:hint="cs"/>
          <w:rtl/>
        </w:rPr>
        <w:t xml:space="preserve">יה היהודית. פערים אלו באים לידי ביטוי בשיעור נמוך בצורה משמעותית של אנשים עם מוגבלות המקבלים שירותי דיור </w:t>
      </w:r>
      <w:r w:rsidR="002215F4">
        <w:rPr>
          <w:rFonts w:cs="David" w:hint="cs"/>
          <w:rtl/>
        </w:rPr>
        <w:t xml:space="preserve">חוץ ביתיים </w:t>
      </w:r>
      <w:r>
        <w:rPr>
          <w:rFonts w:cs="David" w:hint="cs"/>
          <w:rtl/>
        </w:rPr>
        <w:t>מתוך סך כל האנשים עם מוגבלות הרשומים בלשכות לשירותים חברתיים ברשויות הערביות</w:t>
      </w:r>
      <w:r w:rsidR="0027313E">
        <w:rPr>
          <w:rFonts w:cs="David" w:hint="cs"/>
          <w:rtl/>
        </w:rPr>
        <w:t>,</w:t>
      </w:r>
      <w:r>
        <w:rPr>
          <w:rFonts w:cs="David" w:hint="cs"/>
          <w:rtl/>
        </w:rPr>
        <w:t xml:space="preserve"> בהשוואה לרשויות היהודיות והמעורבות.</w:t>
      </w:r>
      <w:r w:rsidR="004C6871">
        <w:rPr>
          <w:rFonts w:cs="David" w:hint="cs"/>
          <w:rtl/>
        </w:rPr>
        <w:t xml:space="preserve"> </w:t>
      </w:r>
    </w:p>
    <w:p w14:paraId="16D982E5" w14:textId="77777777" w:rsidR="003F5295" w:rsidRPr="003F5295" w:rsidRDefault="002215F4" w:rsidP="00CC15CF">
      <w:pPr>
        <w:pStyle w:val="a3"/>
        <w:spacing w:after="0" w:line="360" w:lineRule="auto"/>
        <w:ind w:left="793"/>
        <w:jc w:val="both"/>
        <w:rPr>
          <w:rFonts w:cs="David"/>
        </w:rPr>
      </w:pPr>
      <w:r>
        <w:rPr>
          <w:rFonts w:cs="David" w:hint="cs"/>
          <w:rtl/>
        </w:rPr>
        <w:t>פער גדול במיוחד קיים בהיקף השימוש בשירותי דיור חוץ ביתיים בקהילה.</w:t>
      </w:r>
      <w:r w:rsidR="00897A92" w:rsidRPr="003F5295">
        <w:rPr>
          <w:rFonts w:cs="David" w:hint="cs"/>
          <w:b/>
          <w:bCs/>
          <w:rtl/>
        </w:rPr>
        <w:t xml:space="preserve"> </w:t>
      </w:r>
      <w:r w:rsidR="003F5295" w:rsidRPr="003F5295">
        <w:rPr>
          <w:rFonts w:ascii="David" w:hAnsi="David" w:cs="David" w:hint="cs"/>
          <w:rtl/>
        </w:rPr>
        <w:t>ככלל, מרבית האנשים עם מוגבלות המקבלים שירותי דיור שבאחריות משרד הרווחה מקבלים שירותים אלו במסגרות מוסדיות. אולם מקרב מקבלי שירותי הדיור</w:t>
      </w:r>
      <w:r>
        <w:rPr>
          <w:rFonts w:ascii="David" w:hAnsi="David" w:cs="David" w:hint="cs"/>
          <w:rtl/>
        </w:rPr>
        <w:t xml:space="preserve"> החוץ ביתי</w:t>
      </w:r>
      <w:r w:rsidR="003F5295" w:rsidRPr="003F5295">
        <w:rPr>
          <w:rFonts w:ascii="David" w:hAnsi="David" w:cs="David" w:hint="cs"/>
          <w:rtl/>
        </w:rPr>
        <w:t xml:space="preserve">, </w:t>
      </w:r>
      <w:r w:rsidR="00897A92" w:rsidRPr="003F5295">
        <w:rPr>
          <w:rFonts w:ascii="David" w:hAnsi="David" w:cs="David" w:hint="cs"/>
          <w:rtl/>
        </w:rPr>
        <w:t>תושבי רשויות ערביות מופנים בשיעורים גבוהים יותר למסגרות מוסדיות גדולות או קטנות</w:t>
      </w:r>
      <w:r w:rsidR="003F5295" w:rsidRPr="003F5295">
        <w:rPr>
          <w:rFonts w:ascii="David" w:hAnsi="David" w:cs="David" w:hint="cs"/>
          <w:rtl/>
        </w:rPr>
        <w:t>,</w:t>
      </w:r>
      <w:r w:rsidR="00897A92" w:rsidRPr="003F5295">
        <w:rPr>
          <w:rFonts w:ascii="David" w:hAnsi="David" w:cs="David" w:hint="cs"/>
          <w:rtl/>
        </w:rPr>
        <w:t xml:space="preserve"> בהשוואה לתושבי הרש</w:t>
      </w:r>
      <w:r w:rsidR="003F5295" w:rsidRPr="003F5295">
        <w:rPr>
          <w:rFonts w:ascii="David" w:hAnsi="David" w:cs="David" w:hint="cs"/>
          <w:rtl/>
        </w:rPr>
        <w:t>ו</w:t>
      </w:r>
      <w:r w:rsidR="00897A92" w:rsidRPr="003F5295">
        <w:rPr>
          <w:rFonts w:ascii="David" w:hAnsi="David" w:cs="David" w:hint="cs"/>
          <w:rtl/>
        </w:rPr>
        <w:t>יות היהודיות והמעורבות</w:t>
      </w:r>
      <w:r w:rsidR="003F5295" w:rsidRPr="003F5295">
        <w:rPr>
          <w:rFonts w:ascii="David" w:hAnsi="David" w:cs="David" w:hint="cs"/>
          <w:rtl/>
        </w:rPr>
        <w:t xml:space="preserve">, ופחות לשירותי דיור בקהילה. </w:t>
      </w:r>
    </w:p>
    <w:p w14:paraId="317F4E5E" w14:textId="77777777" w:rsidR="003F5295" w:rsidRPr="00CC15CF" w:rsidRDefault="002215F4" w:rsidP="00CC15CF">
      <w:pPr>
        <w:pStyle w:val="a3"/>
        <w:numPr>
          <w:ilvl w:val="0"/>
          <w:numId w:val="41"/>
        </w:numPr>
        <w:spacing w:after="0" w:line="360" w:lineRule="auto"/>
        <w:jc w:val="both"/>
        <w:rPr>
          <w:rFonts w:cs="David"/>
        </w:rPr>
      </w:pPr>
      <w:r w:rsidRPr="00CC15CF">
        <w:rPr>
          <w:rFonts w:ascii="David" w:hAnsi="David" w:cs="David"/>
          <w:b/>
          <w:bCs/>
          <w:rtl/>
        </w:rPr>
        <w:t xml:space="preserve">פער בהיצע </w:t>
      </w:r>
      <w:r w:rsidR="002F7C93" w:rsidRPr="00CC15CF">
        <w:rPr>
          <w:rFonts w:ascii="David" w:hAnsi="David" w:cs="David" w:hint="cs"/>
          <w:b/>
          <w:bCs/>
          <w:rtl/>
        </w:rPr>
        <w:t>מסגרות</w:t>
      </w:r>
      <w:r w:rsidRPr="00CC15CF">
        <w:rPr>
          <w:rFonts w:ascii="David" w:hAnsi="David" w:cs="David"/>
          <w:b/>
          <w:bCs/>
          <w:rtl/>
        </w:rPr>
        <w:t xml:space="preserve"> הדיור הממוקמ</w:t>
      </w:r>
      <w:r w:rsidR="00F53A8B" w:rsidRPr="00CC15CF">
        <w:rPr>
          <w:rFonts w:ascii="David" w:hAnsi="David" w:cs="David" w:hint="cs"/>
          <w:b/>
          <w:bCs/>
          <w:rtl/>
        </w:rPr>
        <w:t>ות</w:t>
      </w:r>
      <w:r w:rsidRPr="00CC15CF">
        <w:rPr>
          <w:rFonts w:ascii="David" w:hAnsi="David" w:cs="David"/>
          <w:b/>
          <w:bCs/>
          <w:rtl/>
        </w:rPr>
        <w:t xml:space="preserve"> בקהילה</w:t>
      </w:r>
      <w:r w:rsidR="003F5295" w:rsidRPr="00CC15CF">
        <w:rPr>
          <w:rFonts w:cs="David" w:hint="cs"/>
          <w:b/>
          <w:bCs/>
          <w:rtl/>
        </w:rPr>
        <w:t xml:space="preserve">: </w:t>
      </w:r>
      <w:r w:rsidR="003F5295" w:rsidRPr="00CC15CF">
        <w:rPr>
          <w:rFonts w:ascii="David" w:hAnsi="David" w:cs="David" w:hint="cs"/>
          <w:rtl/>
        </w:rPr>
        <w:t>כפי שפורט, יש היצע קטן מאד של מסגרות דיור בקהילה הממוקמות בישובים ערביים</w:t>
      </w:r>
      <w:r w:rsidR="00806A9A" w:rsidRPr="00CC15CF">
        <w:rPr>
          <w:rFonts w:ascii="David" w:hAnsi="David" w:cs="David" w:hint="cs"/>
          <w:rtl/>
        </w:rPr>
        <w:t>,</w:t>
      </w:r>
      <w:r w:rsidR="003F5295" w:rsidRPr="00CC15CF">
        <w:rPr>
          <w:rFonts w:ascii="David" w:hAnsi="David" w:cs="David" w:hint="cs"/>
          <w:rtl/>
        </w:rPr>
        <w:t xml:space="preserve"> ובהתייחס למוגבלויות מסוימות אין היצע כלל. כמות המסגרות משפיעה על הנראות שלהן ועל זמינותן. כאשר היצע מסגרות הדיור בקהילה בישובים ערביים כל כך נמוך, המודעות לאפשרות מגורים זו מן הסתם נמוכה מאד. מנגד, יש היצע גדול יחסית של מסגרות מוסדיות גדולות</w:t>
      </w:r>
      <w:r w:rsidRPr="00CC15CF">
        <w:rPr>
          <w:rFonts w:ascii="David" w:hAnsi="David" w:cs="David" w:hint="cs"/>
          <w:rtl/>
        </w:rPr>
        <w:t>,</w:t>
      </w:r>
      <w:r w:rsidR="003F5295" w:rsidRPr="00CC15CF">
        <w:rPr>
          <w:rFonts w:ascii="David" w:hAnsi="David" w:cs="David" w:hint="cs"/>
          <w:rtl/>
        </w:rPr>
        <w:t xml:space="preserve"> אשר כל אחת מהן מיועדת לעשרות אנשים, הממוקמות בישובים ערביים.</w:t>
      </w:r>
      <w:r w:rsidR="003F5295" w:rsidRPr="00CC15CF">
        <w:rPr>
          <w:rFonts w:cs="David" w:hint="cs"/>
          <w:rtl/>
        </w:rPr>
        <w:t xml:space="preserve"> עובדה זו יכולה להסביר את הנתון המצביע על כך ששיעורם של תושבי הרשויות הערביות המתגוררים במסגרות מוסדיות גדולות, מסך כל תושבי הרשויות הערביות המקבלים שירותי דיור חוץ ביתי, גדול משמעותית בהשוואה לתושבי הרשויות היהודיות והמעורבות.</w:t>
      </w:r>
    </w:p>
    <w:p w14:paraId="7BEE2CB2" w14:textId="77777777" w:rsidR="002215F4" w:rsidRPr="00CC15CF" w:rsidRDefault="002215F4" w:rsidP="00CC15CF">
      <w:pPr>
        <w:pStyle w:val="a3"/>
        <w:numPr>
          <w:ilvl w:val="0"/>
          <w:numId w:val="41"/>
        </w:numPr>
        <w:spacing w:after="0" w:line="360" w:lineRule="auto"/>
        <w:jc w:val="both"/>
        <w:rPr>
          <w:rFonts w:cs="David"/>
        </w:rPr>
      </w:pPr>
      <w:r w:rsidRPr="00CC15CF">
        <w:rPr>
          <w:rFonts w:cs="David" w:hint="cs"/>
          <w:b/>
          <w:bCs/>
          <w:rtl/>
        </w:rPr>
        <w:t>פער בהיקף השימוש בשירותים תומכי דיור</w:t>
      </w:r>
      <w:r w:rsidRPr="00CC15CF">
        <w:rPr>
          <w:rFonts w:cs="David" w:hint="cs"/>
          <w:rtl/>
        </w:rPr>
        <w:t xml:space="preserve"> </w:t>
      </w:r>
      <w:r w:rsidRPr="00CC15CF">
        <w:rPr>
          <w:rFonts w:cs="David" w:hint="cs"/>
          <w:b/>
          <w:bCs/>
          <w:rtl/>
        </w:rPr>
        <w:t>בקהילה ו</w:t>
      </w:r>
      <w:r w:rsidR="00B419A0" w:rsidRPr="00CC15CF">
        <w:rPr>
          <w:rFonts w:cs="David" w:hint="cs"/>
          <w:b/>
          <w:bCs/>
          <w:rtl/>
        </w:rPr>
        <w:t>היצע מועט של</w:t>
      </w:r>
      <w:r w:rsidRPr="00CC15CF">
        <w:rPr>
          <w:rFonts w:cs="David" w:hint="cs"/>
          <w:b/>
          <w:bCs/>
          <w:rtl/>
        </w:rPr>
        <w:t xml:space="preserve"> שירותים</w:t>
      </w:r>
      <w:r w:rsidRPr="00CC15CF">
        <w:rPr>
          <w:rFonts w:cs="David" w:hint="cs"/>
          <w:rtl/>
        </w:rPr>
        <w:t xml:space="preserve">: כאמור, במצב בו יש שימוש מועט בשירותי הדיור החוץ ביתיים, ניתן היה לצפות כי היקף השימוש בשירותים תומכי הדיור, הניתנים לאנשים המתגוררים בביתם, יהיה גבוה. הנתונים מצביעים על כך שהמצב הפוך </w:t>
      </w:r>
      <w:r w:rsidRPr="00CC15CF">
        <w:rPr>
          <w:rFonts w:cs="David"/>
          <w:rtl/>
        </w:rPr>
        <w:t>–</w:t>
      </w:r>
      <w:r w:rsidRPr="00CC15CF">
        <w:rPr>
          <w:rFonts w:cs="David" w:hint="cs"/>
          <w:rtl/>
        </w:rPr>
        <w:t xml:space="preserve"> ככלל, </w:t>
      </w:r>
      <w:r w:rsidR="002F7C93" w:rsidRPr="00CC15CF">
        <w:rPr>
          <w:rFonts w:cs="David" w:hint="cs"/>
          <w:rtl/>
        </w:rPr>
        <w:t xml:space="preserve">שיעור האנשים המקבלים שירותים תומכי דיור בקהילה, הניתנים לאנשים המתגוררים בביתם, נמוך. המצב חמור במיוחד </w:t>
      </w:r>
      <w:r w:rsidR="0049311E" w:rsidRPr="00CC15CF">
        <w:rPr>
          <w:rFonts w:cs="David" w:hint="cs"/>
          <w:rtl/>
        </w:rPr>
        <w:t>ברשויות הערביות</w:t>
      </w:r>
      <w:r w:rsidR="002F7C93" w:rsidRPr="00CC15CF">
        <w:rPr>
          <w:rFonts w:cs="David" w:hint="cs"/>
          <w:rtl/>
        </w:rPr>
        <w:t xml:space="preserve">, שם </w:t>
      </w:r>
      <w:r w:rsidR="0049311E" w:rsidRPr="00CC15CF">
        <w:rPr>
          <w:rFonts w:cs="David" w:hint="cs"/>
          <w:rtl/>
        </w:rPr>
        <w:t>שיעור זה נמוך במיוחד</w:t>
      </w:r>
      <w:r w:rsidR="002F7C93" w:rsidRPr="00CC15CF">
        <w:rPr>
          <w:rFonts w:cs="David" w:hint="cs"/>
          <w:rtl/>
        </w:rPr>
        <w:t>,</w:t>
      </w:r>
      <w:r w:rsidR="0049311E" w:rsidRPr="00CC15CF">
        <w:rPr>
          <w:rFonts w:cs="David" w:hint="cs"/>
          <w:rtl/>
        </w:rPr>
        <w:t xml:space="preserve"> </w:t>
      </w:r>
      <w:r w:rsidR="002F7C93" w:rsidRPr="00CC15CF">
        <w:rPr>
          <w:rFonts w:cs="David" w:hint="cs"/>
          <w:rtl/>
        </w:rPr>
        <w:t>ו</w:t>
      </w:r>
      <w:r w:rsidR="0049311E" w:rsidRPr="00CC15CF">
        <w:rPr>
          <w:rFonts w:cs="David" w:hint="cs"/>
          <w:rtl/>
        </w:rPr>
        <w:t>גם בהקשר זה קיים פער לרעת הרשויות הערביות.</w:t>
      </w:r>
      <w:r w:rsidR="00517099" w:rsidRPr="00CC15CF">
        <w:rPr>
          <w:rFonts w:cs="David" w:hint="cs"/>
          <w:rtl/>
        </w:rPr>
        <w:t xml:space="preserve"> בנוסף, היצע </w:t>
      </w:r>
      <w:r w:rsidR="002F7C93" w:rsidRPr="00CC15CF">
        <w:rPr>
          <w:rFonts w:cs="David" w:hint="cs"/>
          <w:rtl/>
        </w:rPr>
        <w:t>ה</w:t>
      </w:r>
      <w:r w:rsidR="00517099" w:rsidRPr="00CC15CF">
        <w:rPr>
          <w:rFonts w:cs="David" w:hint="cs"/>
          <w:rtl/>
        </w:rPr>
        <w:t>שירותים</w:t>
      </w:r>
      <w:r w:rsidR="002F7C93" w:rsidRPr="00CC15CF">
        <w:rPr>
          <w:rFonts w:cs="David" w:hint="cs"/>
          <w:rtl/>
        </w:rPr>
        <w:t xml:space="preserve"> מצומצם</w:t>
      </w:r>
      <w:r w:rsidR="00517099" w:rsidRPr="00CC15CF">
        <w:rPr>
          <w:rFonts w:cs="David" w:hint="cs"/>
          <w:rtl/>
        </w:rPr>
        <w:t xml:space="preserve"> </w:t>
      </w:r>
      <w:r w:rsidR="00517099" w:rsidRPr="00CC15CF">
        <w:rPr>
          <w:rFonts w:cs="David"/>
          <w:rtl/>
        </w:rPr>
        <w:t>–</w:t>
      </w:r>
      <w:r w:rsidR="00517099" w:rsidRPr="00CC15CF">
        <w:rPr>
          <w:rFonts w:cs="David" w:hint="cs"/>
          <w:rtl/>
        </w:rPr>
        <w:t xml:space="preserve"> כך, </w:t>
      </w:r>
      <w:r w:rsidR="00517099" w:rsidRPr="00CC15CF">
        <w:rPr>
          <w:rFonts w:ascii="David" w:hAnsi="David" w:cs="David" w:hint="cs"/>
          <w:rtl/>
        </w:rPr>
        <w:t xml:space="preserve">למשל, שירות </w:t>
      </w:r>
      <w:r w:rsidR="0027313E">
        <w:rPr>
          <w:rFonts w:ascii="David" w:hAnsi="David" w:cs="David" w:hint="cs"/>
          <w:rtl/>
        </w:rPr>
        <w:t>'</w:t>
      </w:r>
      <w:r w:rsidR="00517099" w:rsidRPr="00CC15CF">
        <w:rPr>
          <w:rFonts w:ascii="David" w:hAnsi="David" w:cs="David" w:hint="cs"/>
          <w:rtl/>
        </w:rPr>
        <w:t>קהילה תומכת</w:t>
      </w:r>
      <w:r w:rsidR="0027313E">
        <w:rPr>
          <w:rFonts w:ascii="David" w:hAnsi="David" w:cs="David" w:hint="cs"/>
          <w:rtl/>
        </w:rPr>
        <w:t>'</w:t>
      </w:r>
      <w:r w:rsidR="00517099" w:rsidRPr="00CC15CF">
        <w:rPr>
          <w:rFonts w:ascii="David" w:hAnsi="David" w:cs="David" w:hint="cs"/>
          <w:rtl/>
        </w:rPr>
        <w:t xml:space="preserve"> ניתן כיום רק בשלוש רשויות ערביות ושירות ה</w:t>
      </w:r>
      <w:r w:rsidR="0027313E">
        <w:rPr>
          <w:rFonts w:ascii="David" w:hAnsi="David" w:cs="David" w:hint="cs"/>
          <w:rtl/>
        </w:rPr>
        <w:t>'</w:t>
      </w:r>
      <w:r w:rsidR="00517099" w:rsidRPr="00CC15CF">
        <w:rPr>
          <w:rFonts w:ascii="David" w:hAnsi="David" w:cs="David" w:hint="cs"/>
          <w:rtl/>
        </w:rPr>
        <w:t>דיור הנתמך</w:t>
      </w:r>
      <w:r w:rsidR="0027313E">
        <w:rPr>
          <w:rFonts w:ascii="David" w:hAnsi="David" w:cs="David" w:hint="cs"/>
          <w:rtl/>
        </w:rPr>
        <w:t>'</w:t>
      </w:r>
      <w:r w:rsidR="00517099" w:rsidRPr="00CC15CF">
        <w:rPr>
          <w:rFonts w:ascii="David" w:hAnsi="David" w:cs="David" w:hint="cs"/>
          <w:rtl/>
        </w:rPr>
        <w:t xml:space="preserve"> מופעל, כאמור, בשלב זה כפיילוט המוגבל  מאד בהיקפו</w:t>
      </w:r>
      <w:r w:rsidR="00517099" w:rsidRPr="00CC15CF">
        <w:rPr>
          <w:rFonts w:cs="David" w:hint="cs"/>
          <w:rtl/>
        </w:rPr>
        <w:t>.</w:t>
      </w:r>
    </w:p>
    <w:p w14:paraId="7B35A83A" w14:textId="77777777" w:rsidR="000D4A24" w:rsidRDefault="000D4A24" w:rsidP="000D4A24">
      <w:pPr>
        <w:spacing w:after="0" w:line="360" w:lineRule="auto"/>
        <w:ind w:left="1080"/>
        <w:jc w:val="both"/>
        <w:rPr>
          <w:rFonts w:cs="David"/>
          <w:rtl/>
        </w:rPr>
      </w:pPr>
    </w:p>
    <w:p w14:paraId="5483AF88" w14:textId="77777777" w:rsidR="000D4A24" w:rsidRPr="00CF5223" w:rsidRDefault="000D4A24" w:rsidP="00CC15CF">
      <w:pPr>
        <w:spacing w:after="0" w:line="360" w:lineRule="auto"/>
        <w:jc w:val="both"/>
        <w:rPr>
          <w:rFonts w:cs="David"/>
          <w:b/>
          <w:bCs/>
          <w:rtl/>
        </w:rPr>
      </w:pPr>
      <w:r w:rsidRPr="00CF5223">
        <w:rPr>
          <w:rFonts w:cs="David" w:hint="cs"/>
          <w:b/>
          <w:bCs/>
          <w:rtl/>
        </w:rPr>
        <w:t>שירותים באחריות משרד הבריאות</w:t>
      </w:r>
    </w:p>
    <w:p w14:paraId="5AF1D4FD" w14:textId="77777777" w:rsidR="000D4A24" w:rsidRPr="00CC15CF" w:rsidRDefault="000D4A24" w:rsidP="00CC15CF">
      <w:pPr>
        <w:pStyle w:val="a3"/>
        <w:numPr>
          <w:ilvl w:val="0"/>
          <w:numId w:val="41"/>
        </w:numPr>
        <w:spacing w:after="0" w:line="360" w:lineRule="auto"/>
        <w:jc w:val="both"/>
        <w:rPr>
          <w:rFonts w:cs="David"/>
        </w:rPr>
      </w:pPr>
      <w:r w:rsidRPr="00CC15CF">
        <w:rPr>
          <w:rFonts w:cs="David" w:hint="cs"/>
          <w:b/>
          <w:bCs/>
          <w:rtl/>
        </w:rPr>
        <w:t xml:space="preserve">פער בשיעור מימוש הזכאות לשירותי שיקום: </w:t>
      </w:r>
      <w:r w:rsidRPr="00CC15CF">
        <w:rPr>
          <w:rFonts w:cs="David" w:hint="cs"/>
          <w:rtl/>
        </w:rPr>
        <w:t>שיעור האנשים עם מוגבלות נפשית המממשים זכאותם לשירותי שיקום שבאחריות משרד הבריאות, מסך כל הזכאים, נמוך בקרב האוכלוסייה הערבית בהשוואה לאוכלוסייה היהודית.</w:t>
      </w:r>
    </w:p>
    <w:p w14:paraId="0A84CCEC" w14:textId="77777777" w:rsidR="000D4A24" w:rsidRPr="00CC15CF" w:rsidRDefault="000D4A24" w:rsidP="00CC15CF">
      <w:pPr>
        <w:pStyle w:val="a3"/>
        <w:numPr>
          <w:ilvl w:val="0"/>
          <w:numId w:val="41"/>
        </w:numPr>
        <w:spacing w:after="0" w:line="360" w:lineRule="auto"/>
        <w:jc w:val="both"/>
        <w:rPr>
          <w:rFonts w:cs="David"/>
        </w:rPr>
      </w:pPr>
      <w:r w:rsidRPr="00CC15CF">
        <w:rPr>
          <w:rFonts w:cs="David" w:hint="cs"/>
          <w:b/>
          <w:bCs/>
          <w:rtl/>
        </w:rPr>
        <w:t>פער בשימוש בשירותי דיור:</w:t>
      </w:r>
      <w:r w:rsidRPr="00CC15CF">
        <w:rPr>
          <w:rFonts w:cs="David" w:hint="cs"/>
          <w:rtl/>
        </w:rPr>
        <w:t xml:space="preserve"> שיעורם של מקבלי שירותי דיור שבאחריות משרד הבריאות מסך כל מקבלי שירותי השיקום נמוך בקרב האוכלוסייה הערבית בהשוואה לאוכלוסייה היהודית.</w:t>
      </w:r>
      <w:r w:rsidR="0049311E" w:rsidRPr="00CC15CF">
        <w:rPr>
          <w:rFonts w:cs="David" w:hint="cs"/>
          <w:rtl/>
        </w:rPr>
        <w:t xml:space="preserve"> עם </w:t>
      </w:r>
      <w:r w:rsidR="0049311E" w:rsidRPr="00CC15CF">
        <w:rPr>
          <w:rFonts w:cs="David" w:hint="cs"/>
          <w:rtl/>
        </w:rPr>
        <w:lastRenderedPageBreak/>
        <w:t>זאת</w:t>
      </w:r>
      <w:r w:rsidR="00517099" w:rsidRPr="00CC15CF">
        <w:rPr>
          <w:rFonts w:cs="David" w:hint="cs"/>
          <w:rtl/>
        </w:rPr>
        <w:t>,</w:t>
      </w:r>
      <w:r w:rsidR="0049311E" w:rsidRPr="00CC15CF">
        <w:rPr>
          <w:rFonts w:cs="David" w:hint="cs"/>
          <w:rtl/>
        </w:rPr>
        <w:t xml:space="preserve"> יש לציין כי החלק היחסי של מקבלי שירותי דיור בקהילה מסך כל מקבלי השירותים בחברה הערבית מעט גבוה יותר בהשוואה לאוכלוסייה היהודית</w:t>
      </w:r>
      <w:r w:rsidR="00517099" w:rsidRPr="00CC15CF">
        <w:rPr>
          <w:rFonts w:cs="David" w:hint="cs"/>
          <w:rtl/>
        </w:rPr>
        <w:t>, ככל הנראה כיוון ש</w:t>
      </w:r>
      <w:r w:rsidR="0049311E" w:rsidRPr="00CC15CF">
        <w:rPr>
          <w:rFonts w:cs="David" w:hint="cs"/>
          <w:rtl/>
        </w:rPr>
        <w:t>משרד הבריאות מאפשר בשנים האחרונות לקבל שירותי דיור מוגן גם כאשר האדם מתגורר בבית המשפחה, בעיקר כאשר מדובר בחברה הערבית.</w:t>
      </w:r>
    </w:p>
    <w:p w14:paraId="23B63980" w14:textId="77777777" w:rsidR="00452BA6" w:rsidRPr="00CC15CF" w:rsidRDefault="00452BA6" w:rsidP="00CC15CF">
      <w:pPr>
        <w:pStyle w:val="a3"/>
        <w:numPr>
          <w:ilvl w:val="0"/>
          <w:numId w:val="41"/>
        </w:numPr>
        <w:spacing w:after="0" w:line="360" w:lineRule="auto"/>
        <w:jc w:val="both"/>
        <w:rPr>
          <w:rFonts w:cs="David"/>
        </w:rPr>
      </w:pPr>
      <w:r w:rsidRPr="00CC15CF">
        <w:rPr>
          <w:rFonts w:cs="David" w:hint="cs"/>
          <w:b/>
          <w:bCs/>
          <w:rtl/>
        </w:rPr>
        <w:t>אין שירותי דיור מוגנים בקהילה, הנותנים מענה אינטנסיבי, בישובים ערביים:</w:t>
      </w:r>
      <w:r w:rsidRPr="00CC15CF">
        <w:rPr>
          <w:rFonts w:cs="David" w:hint="cs"/>
          <w:rtl/>
        </w:rPr>
        <w:t xml:space="preserve"> </w:t>
      </w:r>
      <w:r w:rsidR="0098029F" w:rsidRPr="00CC15CF">
        <w:rPr>
          <w:rFonts w:cs="David" w:hint="cs"/>
          <w:rtl/>
        </w:rPr>
        <w:t>לא קיימות כיום מסגרות דיור מוגנות בקהילה ('קהילה תומכת'</w:t>
      </w:r>
      <w:r w:rsidR="0098029F">
        <w:rPr>
          <w:rStyle w:val="a6"/>
          <w:rFonts w:cs="David"/>
          <w:rtl/>
        </w:rPr>
        <w:footnoteReference w:id="45"/>
      </w:r>
      <w:r w:rsidR="0098029F" w:rsidRPr="00CC15CF">
        <w:rPr>
          <w:rFonts w:cs="David" w:hint="cs"/>
          <w:rtl/>
        </w:rPr>
        <w:t xml:space="preserve">) בישובים ערביים. </w:t>
      </w:r>
    </w:p>
    <w:p w14:paraId="20C8AD15" w14:textId="77777777" w:rsidR="003F7C0C" w:rsidRDefault="003F7C0C" w:rsidP="00E75279">
      <w:pPr>
        <w:spacing w:line="360" w:lineRule="auto"/>
        <w:jc w:val="both"/>
        <w:rPr>
          <w:rFonts w:ascii="David" w:hAnsi="David" w:cs="David"/>
          <w:sz w:val="28"/>
          <w:szCs w:val="28"/>
          <w:rtl/>
        </w:rPr>
      </w:pPr>
    </w:p>
    <w:p w14:paraId="4DA4C057" w14:textId="77777777" w:rsidR="00E75279" w:rsidRPr="007862DD" w:rsidRDefault="007862DD" w:rsidP="00E75279">
      <w:pPr>
        <w:spacing w:line="360" w:lineRule="auto"/>
        <w:jc w:val="both"/>
        <w:rPr>
          <w:rFonts w:ascii="David" w:hAnsi="David" w:cs="David"/>
          <w:b/>
          <w:bCs/>
          <w:sz w:val="28"/>
          <w:szCs w:val="28"/>
          <w:rtl/>
        </w:rPr>
      </w:pPr>
      <w:r w:rsidRPr="007862DD">
        <w:rPr>
          <w:rFonts w:ascii="David" w:hAnsi="David" w:cs="David" w:hint="cs"/>
          <w:b/>
          <w:bCs/>
          <w:sz w:val="28"/>
          <w:szCs w:val="28"/>
          <w:rtl/>
        </w:rPr>
        <w:t>3.</w:t>
      </w:r>
      <w:r w:rsidR="00E75279" w:rsidRPr="007862DD">
        <w:rPr>
          <w:rFonts w:ascii="David" w:hAnsi="David" w:cs="David" w:hint="cs"/>
          <w:b/>
          <w:bCs/>
          <w:sz w:val="28"/>
          <w:szCs w:val="28"/>
          <w:rtl/>
        </w:rPr>
        <w:t xml:space="preserve"> בעיות וחסמים</w:t>
      </w:r>
    </w:p>
    <w:p w14:paraId="4473AEE9" w14:textId="77777777" w:rsidR="00E75279" w:rsidRPr="002D43B2" w:rsidRDefault="000D4A24" w:rsidP="00E75279">
      <w:pPr>
        <w:spacing w:line="360" w:lineRule="auto"/>
        <w:jc w:val="both"/>
        <w:rPr>
          <w:rFonts w:ascii="David" w:hAnsi="David" w:cs="David"/>
          <w:rtl/>
        </w:rPr>
      </w:pPr>
      <w:r>
        <w:rPr>
          <w:rFonts w:ascii="David" w:hAnsi="David" w:cs="David" w:hint="cs"/>
          <w:rtl/>
        </w:rPr>
        <w:t xml:space="preserve">פרק זה יציג את הבעיות והחסמים היכולים להסביר את התסמינים שהוצגו בפרק הקודם, תוך ניתוח יחסי הגומלין שביניהם. </w:t>
      </w:r>
      <w:r w:rsidR="00E75279" w:rsidRPr="002D43B2">
        <w:rPr>
          <w:rFonts w:ascii="David" w:hAnsi="David" w:cs="David" w:hint="cs"/>
          <w:rtl/>
        </w:rPr>
        <w:t>מיפוי הבעיות והחסמים נעשה במספר דרכים:</w:t>
      </w:r>
    </w:p>
    <w:p w14:paraId="2509EA4D" w14:textId="77777777" w:rsidR="00E75279" w:rsidRDefault="00E75279" w:rsidP="00E75279">
      <w:pPr>
        <w:pStyle w:val="a3"/>
        <w:numPr>
          <w:ilvl w:val="0"/>
          <w:numId w:val="16"/>
        </w:numPr>
        <w:spacing w:line="360" w:lineRule="auto"/>
        <w:jc w:val="both"/>
        <w:rPr>
          <w:rFonts w:ascii="David" w:hAnsi="David" w:cs="David"/>
        </w:rPr>
      </w:pPr>
      <w:r>
        <w:rPr>
          <w:rFonts w:ascii="David" w:hAnsi="David" w:cs="David" w:hint="cs"/>
          <w:rtl/>
        </w:rPr>
        <w:t>ראיונות עם אנשים עם מוגבלויות ובני משפחותיהם: התקיימו ראיונות עם 15 אנשים עם מוגבלות ו</w:t>
      </w:r>
      <w:r w:rsidR="002A3E08">
        <w:rPr>
          <w:rFonts w:ascii="David" w:hAnsi="David" w:cs="David" w:hint="cs"/>
          <w:rtl/>
        </w:rPr>
        <w:t>-</w:t>
      </w:r>
      <w:r>
        <w:rPr>
          <w:rFonts w:ascii="David" w:hAnsi="David" w:cs="David" w:hint="cs"/>
          <w:rtl/>
        </w:rPr>
        <w:t xml:space="preserve">15 בני משפחה של אנשים עם מוגבלות. </w:t>
      </w:r>
    </w:p>
    <w:p w14:paraId="086E54A8" w14:textId="77777777" w:rsidR="00E75279" w:rsidRDefault="00E75279" w:rsidP="00F91FB3">
      <w:pPr>
        <w:pStyle w:val="a3"/>
        <w:numPr>
          <w:ilvl w:val="0"/>
          <w:numId w:val="16"/>
        </w:numPr>
        <w:spacing w:line="360" w:lineRule="auto"/>
        <w:jc w:val="both"/>
        <w:rPr>
          <w:rFonts w:ascii="David" w:hAnsi="David" w:cs="David"/>
        </w:rPr>
      </w:pPr>
      <w:r>
        <w:rPr>
          <w:rFonts w:ascii="David" w:hAnsi="David" w:cs="David" w:hint="cs"/>
          <w:rtl/>
        </w:rPr>
        <w:t xml:space="preserve">קבוצות מיקוד של פעילים </w:t>
      </w:r>
      <w:r w:rsidR="0032377B">
        <w:rPr>
          <w:rFonts w:ascii="David" w:hAnsi="David" w:cs="David" w:hint="cs"/>
          <w:rtl/>
        </w:rPr>
        <w:t xml:space="preserve">חברתיים </w:t>
      </w:r>
      <w:r>
        <w:rPr>
          <w:rFonts w:ascii="David" w:hAnsi="David" w:cs="David" w:hint="cs"/>
          <w:rtl/>
        </w:rPr>
        <w:t xml:space="preserve">בחברה הערבית: התקיימו </w:t>
      </w:r>
      <w:r w:rsidR="00F91FB3">
        <w:rPr>
          <w:rFonts w:ascii="David" w:hAnsi="David" w:cs="David" w:hint="cs"/>
          <w:rtl/>
        </w:rPr>
        <w:t>8</w:t>
      </w:r>
      <w:r>
        <w:rPr>
          <w:rFonts w:ascii="David" w:hAnsi="David" w:cs="David"/>
        </w:rPr>
        <w:t xml:space="preserve"> </w:t>
      </w:r>
      <w:r>
        <w:rPr>
          <w:rFonts w:ascii="David" w:hAnsi="David" w:cs="David" w:hint="cs"/>
          <w:rtl/>
        </w:rPr>
        <w:t>קבוצות מיקוד בהן השתתפו</w:t>
      </w:r>
      <w:r w:rsidR="00F91FB3">
        <w:rPr>
          <w:rFonts w:ascii="David" w:hAnsi="David" w:cs="David" w:hint="cs"/>
          <w:rtl/>
        </w:rPr>
        <w:t xml:space="preserve"> כ-80</w:t>
      </w:r>
      <w:r>
        <w:rPr>
          <w:rFonts w:ascii="David" w:hAnsi="David" w:cs="David"/>
        </w:rPr>
        <w:t xml:space="preserve"> </w:t>
      </w:r>
      <w:r>
        <w:rPr>
          <w:rFonts w:ascii="David" w:hAnsi="David" w:cs="David" w:hint="cs"/>
          <w:rtl/>
        </w:rPr>
        <w:t xml:space="preserve"> אנשים. בקבוצות המיקוד התנהלה שיחה בנושא דיור בקהילה, בהתאם למספר שאלות מנחות</w:t>
      </w:r>
      <w:r w:rsidR="00F91FB3">
        <w:rPr>
          <w:rFonts w:ascii="David" w:hAnsi="David" w:cs="David" w:hint="cs"/>
          <w:rtl/>
        </w:rPr>
        <w:t xml:space="preserve"> והמשתתפים התבקשו לענות על שאלון מובנה.</w:t>
      </w:r>
    </w:p>
    <w:p w14:paraId="0BB26BDA" w14:textId="77777777" w:rsidR="00E75279" w:rsidRDefault="00E75279" w:rsidP="00E75279">
      <w:pPr>
        <w:pStyle w:val="a3"/>
        <w:numPr>
          <w:ilvl w:val="0"/>
          <w:numId w:val="16"/>
        </w:numPr>
        <w:spacing w:line="360" w:lineRule="auto"/>
        <w:jc w:val="both"/>
        <w:rPr>
          <w:rFonts w:ascii="David" w:hAnsi="David" w:cs="David"/>
        </w:rPr>
      </w:pPr>
      <w:r>
        <w:rPr>
          <w:rFonts w:ascii="David" w:hAnsi="David" w:cs="David" w:hint="cs"/>
          <w:rtl/>
        </w:rPr>
        <w:t>שיחות עם אנשים מקצוע</w:t>
      </w:r>
      <w:r w:rsidR="0069787D">
        <w:rPr>
          <w:rFonts w:ascii="David" w:hAnsi="David" w:cs="David" w:hint="cs"/>
          <w:rtl/>
        </w:rPr>
        <w:t>:</w:t>
      </w:r>
      <w:r>
        <w:rPr>
          <w:rFonts w:ascii="David" w:hAnsi="David" w:cs="David" w:hint="cs"/>
          <w:rtl/>
        </w:rPr>
        <w:t xml:space="preserve"> </w:t>
      </w:r>
      <w:r w:rsidR="0069787D">
        <w:rPr>
          <w:rFonts w:ascii="David" w:hAnsi="David" w:cs="David" w:hint="cs"/>
          <w:rtl/>
        </w:rPr>
        <w:t>התקיימו שני</w:t>
      </w:r>
      <w:r>
        <w:rPr>
          <w:rFonts w:ascii="David" w:hAnsi="David" w:cs="David" w:hint="cs"/>
          <w:rtl/>
        </w:rPr>
        <w:t xml:space="preserve"> מפגשים מובנים וראיונות אישיים</w:t>
      </w:r>
      <w:r w:rsidR="00003312">
        <w:rPr>
          <w:rFonts w:ascii="David" w:hAnsi="David" w:cs="David" w:hint="cs"/>
          <w:rtl/>
        </w:rPr>
        <w:t xml:space="preserve"> עם אנשי מקצוע, ובהם</w:t>
      </w:r>
      <w:r>
        <w:rPr>
          <w:rFonts w:ascii="David" w:hAnsi="David" w:cs="David" w:hint="cs"/>
          <w:rtl/>
        </w:rPr>
        <w:t xml:space="preserve"> גורמי פיקוח ממשרדי הבריאות והרווחה, עובדי מטה, נותני שירותים, מנהלי לשכות רווחה</w:t>
      </w:r>
      <w:r w:rsidR="004C6871">
        <w:rPr>
          <w:rFonts w:ascii="David" w:hAnsi="David" w:cs="David" w:hint="cs"/>
          <w:rtl/>
        </w:rPr>
        <w:t xml:space="preserve"> ועוד</w:t>
      </w:r>
      <w:r>
        <w:rPr>
          <w:rFonts w:ascii="David" w:hAnsi="David" w:cs="David" w:hint="cs"/>
          <w:rtl/>
        </w:rPr>
        <w:t>.</w:t>
      </w:r>
    </w:p>
    <w:p w14:paraId="56E05439" w14:textId="77777777" w:rsidR="00E75279" w:rsidRDefault="00E75279" w:rsidP="00E75279">
      <w:pPr>
        <w:pStyle w:val="a3"/>
        <w:numPr>
          <w:ilvl w:val="0"/>
          <w:numId w:val="16"/>
        </w:numPr>
        <w:spacing w:line="360" w:lineRule="auto"/>
        <w:jc w:val="both"/>
        <w:rPr>
          <w:rFonts w:ascii="David" w:hAnsi="David" w:cs="David"/>
        </w:rPr>
      </w:pPr>
      <w:r>
        <w:rPr>
          <w:rFonts w:ascii="David" w:hAnsi="David" w:cs="David" w:hint="cs"/>
          <w:rtl/>
        </w:rPr>
        <w:t>סקירת ספרות העוסקת בנושא</w:t>
      </w:r>
      <w:r w:rsidR="00BA22B0">
        <w:rPr>
          <w:rFonts w:ascii="David" w:hAnsi="David" w:cs="David" w:hint="cs"/>
          <w:rtl/>
        </w:rPr>
        <w:t>.</w:t>
      </w:r>
    </w:p>
    <w:p w14:paraId="770BFA3A" w14:textId="77777777" w:rsidR="00E75279" w:rsidRDefault="00E75279" w:rsidP="007C28FF">
      <w:pPr>
        <w:spacing w:line="360" w:lineRule="auto"/>
        <w:jc w:val="both"/>
        <w:rPr>
          <w:rFonts w:ascii="David" w:hAnsi="David" w:cs="David"/>
          <w:rtl/>
        </w:rPr>
      </w:pPr>
      <w:r>
        <w:rPr>
          <w:rFonts w:ascii="David" w:hAnsi="David" w:cs="David" w:hint="cs"/>
          <w:rtl/>
        </w:rPr>
        <w:t>לאור מורכבות התמונה</w:t>
      </w:r>
      <w:r w:rsidR="00003312">
        <w:rPr>
          <w:rFonts w:ascii="David" w:hAnsi="David" w:cs="David" w:hint="cs"/>
          <w:rtl/>
        </w:rPr>
        <w:t>,</w:t>
      </w:r>
      <w:r>
        <w:rPr>
          <w:rFonts w:ascii="David" w:hAnsi="David" w:cs="David" w:hint="cs"/>
          <w:rtl/>
        </w:rPr>
        <w:t xml:space="preserve"> נתאר תחילה בקצרה את הבעיות</w:t>
      </w:r>
      <w:r w:rsidR="007C28FF">
        <w:rPr>
          <w:rFonts w:ascii="David" w:hAnsi="David" w:cs="David" w:hint="cs"/>
          <w:rtl/>
        </w:rPr>
        <w:t xml:space="preserve"> </w:t>
      </w:r>
      <w:r w:rsidR="002F7A71">
        <w:rPr>
          <w:rFonts w:ascii="David" w:hAnsi="David" w:cs="David" w:hint="cs"/>
          <w:rtl/>
        </w:rPr>
        <w:t>ואת יחסי הגומלין ביניהן</w:t>
      </w:r>
      <w:r w:rsidR="00003312">
        <w:rPr>
          <w:rFonts w:ascii="David" w:hAnsi="David" w:cs="David" w:hint="cs"/>
          <w:rtl/>
        </w:rPr>
        <w:t>,</w:t>
      </w:r>
      <w:r>
        <w:rPr>
          <w:rFonts w:ascii="David" w:hAnsi="David" w:cs="David" w:hint="cs"/>
          <w:rtl/>
        </w:rPr>
        <w:t xml:space="preserve"> ובהמשך את החסמים</w:t>
      </w:r>
      <w:r w:rsidR="002F7A71">
        <w:rPr>
          <w:rFonts w:ascii="David" w:hAnsi="David" w:cs="David" w:hint="cs"/>
          <w:rtl/>
        </w:rPr>
        <w:t>, ה</w:t>
      </w:r>
      <w:r>
        <w:rPr>
          <w:rFonts w:ascii="David" w:hAnsi="David" w:cs="David" w:hint="cs"/>
          <w:rtl/>
        </w:rPr>
        <w:t xml:space="preserve">יוצרים את הבעיות. </w:t>
      </w:r>
      <w:r w:rsidR="00F91FB3">
        <w:rPr>
          <w:rFonts w:ascii="David" w:hAnsi="David" w:cs="David" w:hint="cs"/>
          <w:rtl/>
        </w:rPr>
        <w:t xml:space="preserve">תרשים 9 </w:t>
      </w:r>
      <w:r>
        <w:rPr>
          <w:rFonts w:ascii="David" w:hAnsi="David" w:cs="David" w:hint="cs"/>
          <w:rtl/>
        </w:rPr>
        <w:t xml:space="preserve">מציג בצורה גרפית את יחסי הגומלין בין </w:t>
      </w:r>
      <w:r w:rsidR="002F7A71">
        <w:rPr>
          <w:rFonts w:ascii="David" w:hAnsi="David" w:cs="David" w:hint="cs"/>
          <w:rtl/>
        </w:rPr>
        <w:t>החסמים לבעיות ובינן לבין התסמינים שהוצגו בפרק הקודם</w:t>
      </w:r>
      <w:r>
        <w:rPr>
          <w:rFonts w:ascii="David" w:hAnsi="David" w:cs="David" w:hint="cs"/>
          <w:rtl/>
        </w:rPr>
        <w:t>.</w:t>
      </w:r>
      <w:r w:rsidR="00003B2D">
        <w:rPr>
          <w:rFonts w:ascii="David" w:hAnsi="David" w:cs="David" w:hint="cs"/>
          <w:rtl/>
        </w:rPr>
        <w:t xml:space="preserve"> </w:t>
      </w:r>
    </w:p>
    <w:p w14:paraId="218B7603" w14:textId="77777777" w:rsidR="00E75279" w:rsidRDefault="007862DD" w:rsidP="007C28FF">
      <w:pPr>
        <w:spacing w:line="360" w:lineRule="auto"/>
        <w:jc w:val="both"/>
        <w:rPr>
          <w:rFonts w:ascii="David" w:hAnsi="David" w:cs="David"/>
          <w:sz w:val="28"/>
          <w:szCs w:val="28"/>
          <w:u w:val="single"/>
          <w:rtl/>
        </w:rPr>
      </w:pPr>
      <w:r w:rsidRPr="007862DD">
        <w:rPr>
          <w:rFonts w:ascii="David" w:hAnsi="David" w:cs="David" w:hint="cs"/>
          <w:sz w:val="28"/>
          <w:szCs w:val="28"/>
          <w:rtl/>
        </w:rPr>
        <w:t>3.1</w:t>
      </w:r>
      <w:r w:rsidRPr="007862DD">
        <w:rPr>
          <w:rFonts w:ascii="David" w:hAnsi="David" w:cs="David" w:hint="cs"/>
          <w:b/>
          <w:bCs/>
          <w:sz w:val="28"/>
          <w:szCs w:val="28"/>
          <w:rtl/>
        </w:rPr>
        <w:t xml:space="preserve"> </w:t>
      </w:r>
      <w:r w:rsidR="00E75279" w:rsidRPr="007862DD">
        <w:rPr>
          <w:rFonts w:ascii="David" w:hAnsi="David" w:cs="David" w:hint="cs"/>
          <w:b/>
          <w:bCs/>
          <w:sz w:val="28"/>
          <w:szCs w:val="28"/>
          <w:rtl/>
        </w:rPr>
        <w:t>בעיות</w:t>
      </w:r>
      <w:r w:rsidR="00003B2D">
        <w:rPr>
          <w:rFonts w:ascii="David" w:hAnsi="David" w:cs="David" w:hint="cs"/>
          <w:sz w:val="28"/>
          <w:szCs w:val="28"/>
          <w:u w:val="single"/>
          <w:rtl/>
        </w:rPr>
        <w:t xml:space="preserve"> </w:t>
      </w:r>
    </w:p>
    <w:p w14:paraId="7E3B1D23" w14:textId="77777777" w:rsidR="005527B6" w:rsidRDefault="007C28FF" w:rsidP="005527B6">
      <w:pPr>
        <w:spacing w:line="360" w:lineRule="auto"/>
        <w:jc w:val="both"/>
        <w:rPr>
          <w:rFonts w:ascii="David" w:hAnsi="David" w:cs="David"/>
          <w:rtl/>
        </w:rPr>
      </w:pPr>
      <w:r w:rsidRPr="007C28FF">
        <w:rPr>
          <w:rFonts w:ascii="David" w:hAnsi="David" w:cs="David" w:hint="cs"/>
          <w:rtl/>
        </w:rPr>
        <w:t>המונח '</w:t>
      </w:r>
      <w:r>
        <w:rPr>
          <w:rFonts w:ascii="David" w:hAnsi="David" w:cs="David" w:hint="cs"/>
          <w:rtl/>
        </w:rPr>
        <w:t>בעיות' משמש, כאמור, לתיאור הסיבות המידיות או המצבים היוצרים את הפערים הנצפים. אלו כוללות:</w:t>
      </w:r>
    </w:p>
    <w:p w14:paraId="3CD9D5EE" w14:textId="77777777" w:rsidR="003F19D8" w:rsidRPr="00F53A8B" w:rsidRDefault="002F7C93" w:rsidP="00F53A8B">
      <w:pPr>
        <w:pStyle w:val="a3"/>
        <w:numPr>
          <w:ilvl w:val="0"/>
          <w:numId w:val="35"/>
        </w:numPr>
        <w:spacing w:line="360" w:lineRule="auto"/>
        <w:jc w:val="both"/>
        <w:rPr>
          <w:rFonts w:ascii="David" w:hAnsi="David" w:cs="David"/>
          <w:b/>
          <w:bCs/>
          <w:rtl/>
        </w:rPr>
      </w:pPr>
      <w:r w:rsidRPr="00F53A8B">
        <w:rPr>
          <w:rFonts w:ascii="David" w:hAnsi="David" w:cs="David" w:hint="cs"/>
          <w:b/>
          <w:bCs/>
          <w:rtl/>
        </w:rPr>
        <w:t xml:space="preserve">השירותים תומכי הדיור בקהילה אינם נותנים מענה מספק מבחינת היקף הסיוע הניתן בהם </w:t>
      </w:r>
    </w:p>
    <w:p w14:paraId="0BF0DC03" w14:textId="77777777" w:rsidR="00F53A8B" w:rsidRDefault="00F53A8B" w:rsidP="00F53A8B">
      <w:pPr>
        <w:pStyle w:val="a3"/>
        <w:spacing w:line="360" w:lineRule="auto"/>
        <w:jc w:val="both"/>
        <w:rPr>
          <w:rFonts w:ascii="David" w:hAnsi="David" w:cs="David"/>
          <w:rtl/>
        </w:rPr>
      </w:pPr>
    </w:p>
    <w:p w14:paraId="32351CAF" w14:textId="77777777" w:rsidR="00F53A8B" w:rsidRPr="00F53A8B" w:rsidRDefault="00F53A8B" w:rsidP="00F53A8B">
      <w:pPr>
        <w:pStyle w:val="a3"/>
        <w:spacing w:line="360" w:lineRule="auto"/>
        <w:jc w:val="both"/>
        <w:rPr>
          <w:rFonts w:ascii="David" w:hAnsi="David" w:cs="David"/>
          <w:b/>
          <w:bCs/>
        </w:rPr>
      </w:pPr>
      <w:r>
        <w:rPr>
          <w:rFonts w:ascii="David" w:hAnsi="David" w:cs="David" w:hint="cs"/>
          <w:b/>
          <w:bCs/>
          <w:rtl/>
        </w:rPr>
        <w:t xml:space="preserve">שירותים באחריות משרד </w:t>
      </w:r>
      <w:r w:rsidRPr="00F53A8B">
        <w:rPr>
          <w:rFonts w:ascii="David" w:hAnsi="David" w:cs="David" w:hint="cs"/>
          <w:b/>
          <w:bCs/>
          <w:rtl/>
        </w:rPr>
        <w:t>הרווחה</w:t>
      </w:r>
    </w:p>
    <w:p w14:paraId="3A9A24E4" w14:textId="77777777" w:rsidR="0098029F" w:rsidRPr="002F7C93" w:rsidRDefault="002F7C93" w:rsidP="002F7C93">
      <w:pPr>
        <w:tabs>
          <w:tab w:val="left" w:pos="935"/>
        </w:tabs>
        <w:spacing w:line="360" w:lineRule="auto"/>
        <w:jc w:val="both"/>
        <w:rPr>
          <w:rFonts w:ascii="David" w:hAnsi="David" w:cs="David"/>
        </w:rPr>
      </w:pPr>
      <w:r w:rsidRPr="00CC15CF">
        <w:rPr>
          <w:rFonts w:ascii="David" w:hAnsi="David" w:cs="David" w:hint="cs"/>
          <w:b/>
          <w:bCs/>
          <w:rtl/>
        </w:rPr>
        <w:t>ה</w:t>
      </w:r>
      <w:r w:rsidR="007272FB" w:rsidRPr="00CC15CF">
        <w:rPr>
          <w:rFonts w:ascii="David" w:hAnsi="David" w:cs="David" w:hint="cs"/>
          <w:b/>
          <w:bCs/>
          <w:rtl/>
        </w:rPr>
        <w:t>יקף הסיוע הניתן באמצעות השירותים הקיימים אינו מספק</w:t>
      </w:r>
      <w:r w:rsidR="007272FB" w:rsidRPr="002F7C93">
        <w:rPr>
          <w:rFonts w:ascii="David" w:hAnsi="David" w:cs="David" w:hint="cs"/>
          <w:rtl/>
        </w:rPr>
        <w:t>:</w:t>
      </w:r>
      <w:r w:rsidR="003F19D8" w:rsidRPr="002F7C93">
        <w:rPr>
          <w:rFonts w:ascii="David" w:hAnsi="David" w:cs="David" w:hint="cs"/>
          <w:rtl/>
        </w:rPr>
        <w:t xml:space="preserve"> השירותים הקיימים </w:t>
      </w:r>
      <w:r w:rsidR="0021325C" w:rsidRPr="002F7C93">
        <w:rPr>
          <w:rFonts w:ascii="David" w:hAnsi="David" w:cs="David" w:hint="cs"/>
          <w:rtl/>
        </w:rPr>
        <w:t>נותנים מענה חלקי בלבד</w:t>
      </w:r>
      <w:r w:rsidR="007272FB" w:rsidRPr="002F7C93">
        <w:rPr>
          <w:rFonts w:ascii="David" w:hAnsi="David" w:cs="David" w:hint="cs"/>
          <w:rtl/>
        </w:rPr>
        <w:t xml:space="preserve"> לצרכים</w:t>
      </w:r>
      <w:r w:rsidR="0021325C" w:rsidRPr="002F7C93">
        <w:rPr>
          <w:rFonts w:ascii="David" w:hAnsi="David" w:cs="David" w:hint="cs"/>
          <w:rtl/>
        </w:rPr>
        <w:t xml:space="preserve">, בפרט כאשר מדובר באנשים שיש להם צרכים מורכבים. </w:t>
      </w:r>
      <w:r w:rsidR="00C97A39" w:rsidRPr="002F7C93">
        <w:rPr>
          <w:rFonts w:ascii="David" w:hAnsi="David" w:cs="David" w:hint="cs"/>
          <w:rtl/>
        </w:rPr>
        <w:t xml:space="preserve">כך, למשל, שירות 'קהילה תומכת', שירות תומך הדיור העיקרי הניתן כיום על ידי משרד הרווחה, מתוקנן </w:t>
      </w:r>
      <w:r w:rsidR="003F19D8" w:rsidRPr="002F7C93">
        <w:rPr>
          <w:rFonts w:ascii="David" w:hAnsi="David" w:cs="David" w:hint="cs"/>
          <w:rtl/>
        </w:rPr>
        <w:t xml:space="preserve">בשני </w:t>
      </w:r>
      <w:r w:rsidR="00C97A39" w:rsidRPr="002F7C93">
        <w:rPr>
          <w:rFonts w:ascii="David" w:hAnsi="David" w:cs="David" w:hint="cs"/>
          <w:rtl/>
        </w:rPr>
        <w:t xml:space="preserve">תקני </w:t>
      </w:r>
      <w:proofErr w:type="spellStart"/>
      <w:r w:rsidR="00C97A39" w:rsidRPr="002F7C93">
        <w:rPr>
          <w:rFonts w:ascii="David" w:hAnsi="David" w:cs="David" w:hint="cs"/>
          <w:rtl/>
        </w:rPr>
        <w:t>כח</w:t>
      </w:r>
      <w:proofErr w:type="spellEnd"/>
      <w:r w:rsidR="00C97A39" w:rsidRPr="002F7C93">
        <w:rPr>
          <w:rFonts w:ascii="David" w:hAnsi="David" w:cs="David" w:hint="cs"/>
          <w:rtl/>
        </w:rPr>
        <w:t xml:space="preserve"> אדם ל</w:t>
      </w:r>
      <w:r w:rsidR="00271B7A" w:rsidRPr="002F7C93">
        <w:rPr>
          <w:rFonts w:ascii="David" w:hAnsi="David" w:cs="David" w:hint="cs"/>
          <w:rtl/>
        </w:rPr>
        <w:t>-</w:t>
      </w:r>
      <w:r w:rsidR="00C97A39" w:rsidRPr="002F7C93">
        <w:rPr>
          <w:rFonts w:ascii="David" w:hAnsi="David" w:cs="David" w:hint="cs"/>
          <w:rtl/>
        </w:rPr>
        <w:t>100 אנשים</w:t>
      </w:r>
      <w:r w:rsidR="00271B7A" w:rsidRPr="002F7C93">
        <w:rPr>
          <w:rFonts w:ascii="David" w:hAnsi="David" w:cs="David" w:hint="cs"/>
          <w:rtl/>
        </w:rPr>
        <w:t>,</w:t>
      </w:r>
      <w:r w:rsidR="00C97A39" w:rsidRPr="002F7C93">
        <w:rPr>
          <w:rFonts w:ascii="David" w:hAnsi="David" w:cs="David" w:hint="cs"/>
          <w:rtl/>
        </w:rPr>
        <w:t xml:space="preserve"> ולפיכך היקף התמיכה ששירות זה יכול להציע הוא מצומצם ביותר</w:t>
      </w:r>
      <w:r w:rsidR="007272FB" w:rsidRPr="002F7C93">
        <w:rPr>
          <w:rFonts w:ascii="David" w:hAnsi="David" w:cs="David" w:hint="cs"/>
          <w:rtl/>
        </w:rPr>
        <w:t>; שירות ה</w:t>
      </w:r>
      <w:r w:rsidR="00F91FB3">
        <w:rPr>
          <w:rFonts w:ascii="David" w:hAnsi="David" w:cs="David" w:hint="cs"/>
          <w:rtl/>
        </w:rPr>
        <w:t>'</w:t>
      </w:r>
      <w:r w:rsidR="007272FB" w:rsidRPr="002F7C93">
        <w:rPr>
          <w:rFonts w:ascii="David" w:hAnsi="David" w:cs="David" w:hint="cs"/>
          <w:rtl/>
        </w:rPr>
        <w:t>דיור הנתמך</w:t>
      </w:r>
      <w:r w:rsidR="00F91FB3">
        <w:rPr>
          <w:rFonts w:ascii="David" w:hAnsi="David" w:cs="David" w:hint="cs"/>
          <w:rtl/>
        </w:rPr>
        <w:t>'</w:t>
      </w:r>
      <w:r w:rsidR="007272FB" w:rsidRPr="002F7C93">
        <w:rPr>
          <w:rFonts w:ascii="David" w:hAnsi="David" w:cs="David" w:hint="cs"/>
          <w:rtl/>
        </w:rPr>
        <w:t xml:space="preserve"> נותן סיוע בהיקף של </w:t>
      </w:r>
      <w:r w:rsidR="00153E1F" w:rsidRPr="002F7C93">
        <w:rPr>
          <w:rFonts w:ascii="David" w:hAnsi="David" w:cs="David" w:hint="cs"/>
          <w:rtl/>
        </w:rPr>
        <w:t xml:space="preserve">5-3 </w:t>
      </w:r>
      <w:r w:rsidR="007272FB" w:rsidRPr="002F7C93">
        <w:rPr>
          <w:rFonts w:ascii="David" w:hAnsi="David" w:cs="David" w:hint="cs"/>
          <w:rtl/>
        </w:rPr>
        <w:t xml:space="preserve">שעות שבועיות. </w:t>
      </w:r>
      <w:r w:rsidR="00F7481C" w:rsidRPr="002F7C93">
        <w:rPr>
          <w:rFonts w:ascii="David" w:hAnsi="David" w:cs="David" w:hint="cs"/>
          <w:rtl/>
        </w:rPr>
        <w:t>כתוצאה מכך הביקוש לשירותים נמוך</w:t>
      </w:r>
      <w:r w:rsidR="007272FB" w:rsidRPr="002F7C93">
        <w:rPr>
          <w:rFonts w:ascii="David" w:hAnsi="David" w:cs="David" w:hint="cs"/>
          <w:rtl/>
        </w:rPr>
        <w:t xml:space="preserve"> (בעיה מספר 1)</w:t>
      </w:r>
      <w:r w:rsidR="00153E1F" w:rsidRPr="002F7C93">
        <w:rPr>
          <w:rFonts w:ascii="David" w:hAnsi="David" w:cs="David" w:hint="cs"/>
          <w:rtl/>
        </w:rPr>
        <w:t>,</w:t>
      </w:r>
      <w:r w:rsidR="00F7481C" w:rsidRPr="002F7C93">
        <w:rPr>
          <w:rFonts w:ascii="David" w:hAnsi="David" w:cs="David" w:hint="cs"/>
          <w:rtl/>
        </w:rPr>
        <w:t xml:space="preserve"> היקף השימוש בהם נמוך גם הוא (תסמין מספר </w:t>
      </w:r>
      <w:r w:rsidR="00AA0A14">
        <w:rPr>
          <w:rFonts w:ascii="David" w:hAnsi="David" w:cs="David" w:hint="cs"/>
          <w:rtl/>
        </w:rPr>
        <w:t>3</w:t>
      </w:r>
      <w:r w:rsidR="00F7481C" w:rsidRPr="002F7C93">
        <w:rPr>
          <w:rFonts w:ascii="David" w:hAnsi="David" w:cs="David" w:hint="cs"/>
          <w:rtl/>
        </w:rPr>
        <w:t>)</w:t>
      </w:r>
      <w:r w:rsidR="00153E1F" w:rsidRPr="002F7C93">
        <w:rPr>
          <w:rFonts w:ascii="David" w:hAnsi="David" w:cs="David" w:hint="cs"/>
          <w:rtl/>
        </w:rPr>
        <w:t>,</w:t>
      </w:r>
      <w:r w:rsidR="00F7481C" w:rsidRPr="002F7C93">
        <w:rPr>
          <w:rFonts w:ascii="David" w:hAnsi="David" w:cs="David" w:hint="cs"/>
          <w:rtl/>
        </w:rPr>
        <w:t xml:space="preserve"> ושיעור גבוה יותר של אנשים עם מוגבלות בחברה הערבית מופנ</w:t>
      </w:r>
      <w:r w:rsidR="004C6871" w:rsidRPr="002F7C93">
        <w:rPr>
          <w:rFonts w:ascii="David" w:hAnsi="David" w:cs="David" w:hint="cs"/>
          <w:rtl/>
        </w:rPr>
        <w:t>ה</w:t>
      </w:r>
      <w:r w:rsidR="00F7481C" w:rsidRPr="002F7C93">
        <w:rPr>
          <w:rFonts w:ascii="David" w:hAnsi="David" w:cs="David" w:hint="cs"/>
          <w:rtl/>
        </w:rPr>
        <w:t xml:space="preserve"> למסגרות מוסדיות (תסמין מספר </w:t>
      </w:r>
      <w:r w:rsidR="00AA0A14">
        <w:rPr>
          <w:rFonts w:ascii="David" w:hAnsi="David" w:cs="David" w:hint="cs"/>
          <w:rtl/>
        </w:rPr>
        <w:t>1</w:t>
      </w:r>
      <w:r w:rsidR="00F7481C" w:rsidRPr="002F7C93">
        <w:rPr>
          <w:rFonts w:ascii="David" w:hAnsi="David" w:cs="David" w:hint="cs"/>
          <w:rtl/>
        </w:rPr>
        <w:t>).</w:t>
      </w:r>
    </w:p>
    <w:p w14:paraId="468604F6" w14:textId="77777777" w:rsidR="008C1292" w:rsidRPr="002F7C93" w:rsidRDefault="00CC15CF" w:rsidP="00CC15CF">
      <w:pPr>
        <w:tabs>
          <w:tab w:val="left" w:pos="935"/>
        </w:tabs>
        <w:spacing w:line="360" w:lineRule="auto"/>
        <w:jc w:val="both"/>
        <w:rPr>
          <w:rFonts w:ascii="David" w:hAnsi="David" w:cs="David"/>
        </w:rPr>
      </w:pPr>
      <w:r w:rsidRPr="00CC15CF">
        <w:rPr>
          <w:rFonts w:ascii="David" w:hAnsi="David" w:cs="David" w:hint="cs"/>
          <w:rtl/>
        </w:rPr>
        <w:lastRenderedPageBreak/>
        <w:t>בנוסף</w:t>
      </w:r>
      <w:r>
        <w:rPr>
          <w:rFonts w:ascii="David" w:hAnsi="David" w:cs="David" w:hint="cs"/>
          <w:b/>
          <w:bCs/>
          <w:rtl/>
        </w:rPr>
        <w:t xml:space="preserve">, </w:t>
      </w:r>
      <w:r w:rsidR="007272FB" w:rsidRPr="002F7C93">
        <w:rPr>
          <w:rFonts w:ascii="David" w:hAnsi="David" w:cs="David" w:hint="cs"/>
          <w:rtl/>
        </w:rPr>
        <w:t>הן אנשים עם מוגבלות והן אנשי מקצוע עימם שוחחנו</w:t>
      </w:r>
      <w:r w:rsidR="00F96C11" w:rsidRPr="002F7C93">
        <w:rPr>
          <w:rFonts w:ascii="David" w:hAnsi="David" w:cs="David" w:hint="cs"/>
          <w:rtl/>
        </w:rPr>
        <w:t xml:space="preserve"> ציינו את העובדה שבישובים ערביים קיים מחסור בשירותים בקהילה, מעבר לשירותי הדיור, המתאימים לאנשים עם מוגבלות, </w:t>
      </w:r>
      <w:r w:rsidR="008C1292" w:rsidRPr="002F7C93">
        <w:rPr>
          <w:rFonts w:ascii="David" w:hAnsi="David" w:cs="David" w:hint="cs"/>
          <w:rtl/>
        </w:rPr>
        <w:t xml:space="preserve">כמו שירותי פנאי </w:t>
      </w:r>
      <w:r w:rsidR="00F96C11" w:rsidRPr="002F7C93">
        <w:rPr>
          <w:rFonts w:ascii="David" w:hAnsi="David" w:cs="David" w:hint="cs"/>
          <w:rtl/>
        </w:rPr>
        <w:t>וכד</w:t>
      </w:r>
      <w:r w:rsidR="008C1292" w:rsidRPr="002F7C93">
        <w:rPr>
          <w:rFonts w:ascii="David" w:hAnsi="David" w:cs="David" w:hint="cs"/>
          <w:rtl/>
        </w:rPr>
        <w:t xml:space="preserve">'. </w:t>
      </w:r>
      <w:r w:rsidR="002F7C93">
        <w:rPr>
          <w:rFonts w:ascii="David" w:hAnsi="David" w:cs="David" w:hint="cs"/>
          <w:rtl/>
        </w:rPr>
        <w:t>נושא זה אמנם לא נבדק לע</w:t>
      </w:r>
      <w:r w:rsidR="00F35F92">
        <w:rPr>
          <w:rFonts w:ascii="David" w:hAnsi="David" w:cs="David" w:hint="cs"/>
          <w:rtl/>
        </w:rPr>
        <w:t>ו</w:t>
      </w:r>
      <w:r w:rsidR="002F7C93">
        <w:rPr>
          <w:rFonts w:ascii="David" w:hAnsi="David" w:cs="David" w:hint="cs"/>
          <w:rtl/>
        </w:rPr>
        <w:t xml:space="preserve">מק במסגרת הדוח הנוכחי, אולם ניתן לשער כי </w:t>
      </w:r>
      <w:r w:rsidR="00737B60" w:rsidRPr="002F7C93">
        <w:rPr>
          <w:rFonts w:ascii="David" w:hAnsi="David" w:cs="David" w:hint="cs"/>
          <w:rtl/>
        </w:rPr>
        <w:t xml:space="preserve">מיעוט </w:t>
      </w:r>
      <w:r w:rsidR="008C1292" w:rsidRPr="002F7C93">
        <w:rPr>
          <w:rFonts w:ascii="David" w:hAnsi="David" w:cs="David" w:hint="cs"/>
          <w:rtl/>
        </w:rPr>
        <w:t>ה</w:t>
      </w:r>
      <w:r w:rsidR="00737B60" w:rsidRPr="002F7C93">
        <w:rPr>
          <w:rFonts w:ascii="David" w:hAnsi="David" w:cs="David" w:hint="cs"/>
          <w:rtl/>
        </w:rPr>
        <w:t>שירותי</w:t>
      </w:r>
      <w:r w:rsidR="008C1292" w:rsidRPr="002F7C93">
        <w:rPr>
          <w:rFonts w:ascii="David" w:hAnsi="David" w:cs="David" w:hint="cs"/>
          <w:rtl/>
        </w:rPr>
        <w:t xml:space="preserve">ם בקהילה </w:t>
      </w:r>
      <w:r w:rsidR="00E75279" w:rsidRPr="002F7C93">
        <w:rPr>
          <w:rFonts w:ascii="David" w:hAnsi="David" w:cs="David" w:hint="cs"/>
          <w:rtl/>
        </w:rPr>
        <w:t xml:space="preserve">הוא אחד הגורמים לכך </w:t>
      </w:r>
      <w:r w:rsidR="0095072D" w:rsidRPr="002F7C93">
        <w:rPr>
          <w:rFonts w:ascii="David" w:hAnsi="David" w:cs="David" w:hint="cs"/>
          <w:rtl/>
        </w:rPr>
        <w:t>שרב ניכר של אנשים עם מוגבלות תושבי רשויות ערביות</w:t>
      </w:r>
      <w:r w:rsidR="00256E5A" w:rsidRPr="002F7C93">
        <w:rPr>
          <w:rFonts w:ascii="David" w:hAnsi="David" w:cs="David" w:hint="cs"/>
          <w:rtl/>
        </w:rPr>
        <w:t>,</w:t>
      </w:r>
      <w:r w:rsidR="0095072D" w:rsidRPr="002F7C93">
        <w:rPr>
          <w:rFonts w:ascii="David" w:hAnsi="David" w:cs="David" w:hint="cs"/>
          <w:rtl/>
        </w:rPr>
        <w:t xml:space="preserve"> המקבלים שירותי דיור חוץ ביתי</w:t>
      </w:r>
      <w:r w:rsidR="00256E5A" w:rsidRPr="002F7C93">
        <w:rPr>
          <w:rFonts w:ascii="David" w:hAnsi="David" w:cs="David" w:hint="cs"/>
          <w:rtl/>
        </w:rPr>
        <w:t>,</w:t>
      </w:r>
      <w:r w:rsidR="0095072D" w:rsidRPr="002F7C93">
        <w:rPr>
          <w:rFonts w:ascii="David" w:hAnsi="David" w:cs="David" w:hint="cs"/>
          <w:rtl/>
        </w:rPr>
        <w:t xml:space="preserve"> מקבלים שירותים אלו במסגרות מוסדיות</w:t>
      </w:r>
      <w:r w:rsidR="00F96C11" w:rsidRPr="002F7C93">
        <w:rPr>
          <w:rFonts w:ascii="David" w:hAnsi="David" w:cs="David" w:hint="cs"/>
          <w:rtl/>
        </w:rPr>
        <w:t xml:space="preserve"> כוללניות,</w:t>
      </w:r>
      <w:r w:rsidR="0095072D" w:rsidRPr="002F7C93">
        <w:rPr>
          <w:rFonts w:ascii="David" w:hAnsi="David" w:cs="David" w:hint="cs"/>
          <w:rtl/>
        </w:rPr>
        <w:t xml:space="preserve"> ולא בקהילה</w:t>
      </w:r>
      <w:r w:rsidR="0021325C" w:rsidRPr="002F7C93">
        <w:rPr>
          <w:rFonts w:ascii="David" w:hAnsi="David" w:cs="David" w:hint="cs"/>
          <w:rtl/>
        </w:rPr>
        <w:t xml:space="preserve"> </w:t>
      </w:r>
      <w:r w:rsidR="00F7481C" w:rsidRPr="002F7C93">
        <w:rPr>
          <w:rFonts w:ascii="David" w:hAnsi="David" w:cs="David" w:hint="cs"/>
          <w:rtl/>
        </w:rPr>
        <w:t xml:space="preserve">(תסמין מספר </w:t>
      </w:r>
      <w:r w:rsidR="00AA0A14">
        <w:rPr>
          <w:rFonts w:ascii="David" w:hAnsi="David" w:cs="David" w:hint="cs"/>
          <w:rtl/>
        </w:rPr>
        <w:t>1</w:t>
      </w:r>
      <w:r w:rsidR="00F7481C" w:rsidRPr="002F7C93">
        <w:rPr>
          <w:rFonts w:ascii="David" w:hAnsi="David" w:cs="David" w:hint="cs"/>
          <w:rtl/>
        </w:rPr>
        <w:t>)</w:t>
      </w:r>
      <w:r w:rsidR="004D1ECB" w:rsidRPr="002F7C93">
        <w:rPr>
          <w:rFonts w:ascii="David" w:hAnsi="David" w:cs="David" w:hint="cs"/>
          <w:rtl/>
        </w:rPr>
        <w:t>.</w:t>
      </w:r>
    </w:p>
    <w:p w14:paraId="1E792BCF" w14:textId="77777777" w:rsidR="007C28FF" w:rsidRPr="007272FB" w:rsidRDefault="007C28FF" w:rsidP="007C28FF">
      <w:pPr>
        <w:tabs>
          <w:tab w:val="left" w:pos="935"/>
        </w:tabs>
        <w:spacing w:line="360" w:lineRule="auto"/>
        <w:ind w:left="360"/>
        <w:jc w:val="both"/>
        <w:rPr>
          <w:rFonts w:ascii="David" w:hAnsi="David" w:cs="David"/>
          <w:b/>
          <w:bCs/>
        </w:rPr>
      </w:pPr>
      <w:r w:rsidRPr="007272FB">
        <w:rPr>
          <w:rFonts w:ascii="David" w:hAnsi="David" w:cs="David" w:hint="cs"/>
          <w:b/>
          <w:bCs/>
          <w:rtl/>
        </w:rPr>
        <w:t>שירותים באחריות משרד הבריאות</w:t>
      </w:r>
    </w:p>
    <w:p w14:paraId="299260E5" w14:textId="77777777" w:rsidR="007C28FF" w:rsidRPr="00CC15CF" w:rsidRDefault="007272FB" w:rsidP="00CC15CF">
      <w:pPr>
        <w:tabs>
          <w:tab w:val="left" w:pos="935"/>
        </w:tabs>
        <w:spacing w:line="360" w:lineRule="auto"/>
        <w:jc w:val="both"/>
        <w:rPr>
          <w:rFonts w:ascii="David" w:hAnsi="David" w:cs="David"/>
        </w:rPr>
      </w:pPr>
      <w:r w:rsidRPr="00CC15CF">
        <w:rPr>
          <w:rFonts w:ascii="David" w:hAnsi="David" w:cs="David" w:hint="cs"/>
          <w:b/>
          <w:bCs/>
          <w:rtl/>
        </w:rPr>
        <w:t xml:space="preserve">היקף לא מספק של </w:t>
      </w:r>
      <w:r w:rsidR="007C28FF" w:rsidRPr="00CC15CF">
        <w:rPr>
          <w:rFonts w:ascii="David" w:hAnsi="David" w:cs="David" w:hint="cs"/>
          <w:b/>
          <w:bCs/>
          <w:rtl/>
        </w:rPr>
        <w:t>שירותי דיור בקהילה</w:t>
      </w:r>
      <w:r w:rsidR="007C28FF" w:rsidRPr="00CC15CF">
        <w:rPr>
          <w:rFonts w:ascii="David" w:hAnsi="David" w:cs="David" w:hint="cs"/>
          <w:rtl/>
        </w:rPr>
        <w:t xml:space="preserve">: </w:t>
      </w:r>
      <w:r w:rsidR="00676D8C" w:rsidRPr="00CC15CF">
        <w:rPr>
          <w:rFonts w:ascii="David" w:hAnsi="David" w:cs="David" w:hint="cs"/>
          <w:rtl/>
        </w:rPr>
        <w:t xml:space="preserve">שירותי הדיור המוגן הניתנים על ידי משרד הבריאות </w:t>
      </w:r>
      <w:r w:rsidR="000A3A84" w:rsidRPr="00CC15CF">
        <w:rPr>
          <w:rFonts w:ascii="David" w:hAnsi="David" w:cs="David" w:hint="cs"/>
          <w:rtl/>
        </w:rPr>
        <w:t>ניתנים</w:t>
      </w:r>
      <w:r w:rsidR="000E142F" w:rsidRPr="00CC15CF">
        <w:rPr>
          <w:rFonts w:ascii="David" w:hAnsi="David" w:cs="David" w:hint="cs"/>
          <w:rtl/>
        </w:rPr>
        <w:t>, כאמור, גם למי שמתגוררים בביתם או בבית משפחתם</w:t>
      </w:r>
      <w:r w:rsidR="00256E5A" w:rsidRPr="00CC15CF">
        <w:rPr>
          <w:rFonts w:ascii="David" w:hAnsi="David" w:cs="David" w:hint="cs"/>
          <w:rtl/>
        </w:rPr>
        <w:t>, מה שיכול להסביר את העובדה ששיעור גבוה יחסית מבין הערבים</w:t>
      </w:r>
      <w:r w:rsidR="007C28FF" w:rsidRPr="00CC15CF">
        <w:rPr>
          <w:rFonts w:ascii="David" w:hAnsi="David" w:cs="David" w:hint="cs"/>
          <w:rtl/>
        </w:rPr>
        <w:t>,</w:t>
      </w:r>
      <w:r w:rsidR="00256E5A" w:rsidRPr="00CC15CF">
        <w:rPr>
          <w:rFonts w:ascii="David" w:hAnsi="David" w:cs="David" w:hint="cs"/>
          <w:rtl/>
        </w:rPr>
        <w:t xml:space="preserve"> המקבלים שירותי דיור במסגרת סל שיקום</w:t>
      </w:r>
      <w:r w:rsidR="007C28FF" w:rsidRPr="00CC15CF">
        <w:rPr>
          <w:rFonts w:ascii="David" w:hAnsi="David" w:cs="David" w:hint="cs"/>
          <w:rtl/>
        </w:rPr>
        <w:t>,</w:t>
      </w:r>
      <w:r w:rsidR="00256E5A" w:rsidRPr="00CC15CF">
        <w:rPr>
          <w:rFonts w:ascii="David" w:hAnsi="David" w:cs="David" w:hint="cs"/>
          <w:rtl/>
        </w:rPr>
        <w:t xml:space="preserve"> מקבל</w:t>
      </w:r>
      <w:r w:rsidR="006853B3" w:rsidRPr="00CC15CF">
        <w:rPr>
          <w:rFonts w:ascii="David" w:hAnsi="David" w:cs="David" w:hint="cs"/>
          <w:rtl/>
        </w:rPr>
        <w:t xml:space="preserve"> </w:t>
      </w:r>
      <w:r w:rsidR="00256E5A" w:rsidRPr="00CC15CF">
        <w:rPr>
          <w:rFonts w:ascii="David" w:hAnsi="David" w:cs="David" w:hint="cs"/>
          <w:rtl/>
        </w:rPr>
        <w:t xml:space="preserve">שירות זה. </w:t>
      </w:r>
      <w:r w:rsidR="00C97A39" w:rsidRPr="00CC15CF">
        <w:rPr>
          <w:rFonts w:ascii="David" w:hAnsi="David" w:cs="David" w:hint="cs"/>
          <w:rtl/>
        </w:rPr>
        <w:t xml:space="preserve">עם זאת, </w:t>
      </w:r>
      <w:r w:rsidR="000E142F" w:rsidRPr="00CC15CF">
        <w:rPr>
          <w:rFonts w:ascii="David" w:hAnsi="David" w:cs="David" w:hint="cs"/>
          <w:rtl/>
        </w:rPr>
        <w:t>שירותים אלו נותנים</w:t>
      </w:r>
      <w:r w:rsidR="00C97A39" w:rsidRPr="00CC15CF">
        <w:rPr>
          <w:rFonts w:ascii="David" w:hAnsi="David" w:cs="David" w:hint="cs"/>
          <w:rtl/>
        </w:rPr>
        <w:t xml:space="preserve"> </w:t>
      </w:r>
      <w:r w:rsidR="000E142F" w:rsidRPr="00CC15CF">
        <w:rPr>
          <w:rFonts w:ascii="David" w:hAnsi="David" w:cs="David" w:hint="cs"/>
          <w:rtl/>
        </w:rPr>
        <w:t>מענה חלקי מבחינת היקף שעות הליווי</w:t>
      </w:r>
      <w:r w:rsidR="00C97A39" w:rsidRPr="00CC15CF">
        <w:rPr>
          <w:rFonts w:ascii="David" w:hAnsi="David" w:cs="David" w:hint="cs"/>
          <w:rtl/>
        </w:rPr>
        <w:t xml:space="preserve">. </w:t>
      </w:r>
      <w:r w:rsidR="00F7481C" w:rsidRPr="00CC15CF">
        <w:rPr>
          <w:rFonts w:ascii="David" w:hAnsi="David" w:cs="David" w:hint="cs"/>
          <w:rtl/>
        </w:rPr>
        <w:t xml:space="preserve">הדבר משפיע על </w:t>
      </w:r>
      <w:r w:rsidR="00AA0A14">
        <w:rPr>
          <w:rFonts w:ascii="David" w:hAnsi="David" w:cs="David" w:hint="cs"/>
          <w:rtl/>
        </w:rPr>
        <w:t xml:space="preserve">הביקוש לשירותים אלו ועל </w:t>
      </w:r>
      <w:r w:rsidR="00F7481C" w:rsidRPr="00CC15CF">
        <w:rPr>
          <w:rFonts w:ascii="David" w:hAnsi="David" w:cs="David" w:hint="cs"/>
          <w:rtl/>
        </w:rPr>
        <w:t xml:space="preserve">היקף השימוש </w:t>
      </w:r>
      <w:r w:rsidR="00AA0A14">
        <w:rPr>
          <w:rFonts w:ascii="David" w:hAnsi="David" w:cs="David" w:hint="cs"/>
          <w:rtl/>
        </w:rPr>
        <w:t>בהם</w:t>
      </w:r>
      <w:r w:rsidR="00F7481C" w:rsidRPr="00CC15CF">
        <w:rPr>
          <w:rFonts w:ascii="David" w:hAnsi="David" w:cs="David" w:hint="cs"/>
          <w:rtl/>
        </w:rPr>
        <w:t xml:space="preserve"> (תסמין מספר 5)</w:t>
      </w:r>
      <w:r w:rsidR="004D1ECB" w:rsidRPr="00CC15CF">
        <w:rPr>
          <w:rFonts w:ascii="David" w:hAnsi="David" w:cs="David" w:hint="cs"/>
          <w:rtl/>
        </w:rPr>
        <w:t>.</w:t>
      </w:r>
    </w:p>
    <w:p w14:paraId="6F9BE99C" w14:textId="77777777" w:rsidR="00F7481C" w:rsidRPr="00F7481C" w:rsidRDefault="00F7481C" w:rsidP="00F7481C">
      <w:pPr>
        <w:pStyle w:val="a3"/>
        <w:tabs>
          <w:tab w:val="left" w:pos="935"/>
        </w:tabs>
        <w:spacing w:line="360" w:lineRule="auto"/>
        <w:jc w:val="both"/>
        <w:rPr>
          <w:rFonts w:ascii="David" w:hAnsi="David" w:cs="David"/>
          <w:rtl/>
        </w:rPr>
      </w:pPr>
    </w:p>
    <w:p w14:paraId="4B5DFD42" w14:textId="77777777" w:rsidR="00E75279" w:rsidRPr="005527B6" w:rsidRDefault="005527B6" w:rsidP="005527B6">
      <w:pPr>
        <w:tabs>
          <w:tab w:val="left" w:pos="935"/>
        </w:tabs>
        <w:spacing w:line="360" w:lineRule="auto"/>
        <w:jc w:val="both"/>
        <w:rPr>
          <w:rFonts w:ascii="David" w:hAnsi="David" w:cs="David"/>
        </w:rPr>
      </w:pPr>
      <w:r>
        <w:rPr>
          <w:rFonts w:ascii="David" w:hAnsi="David" w:cs="David" w:hint="cs"/>
          <w:b/>
          <w:bCs/>
          <w:rtl/>
        </w:rPr>
        <w:t>2</w:t>
      </w:r>
      <w:r w:rsidR="00F7481C" w:rsidRPr="005527B6">
        <w:rPr>
          <w:rFonts w:ascii="David" w:hAnsi="David" w:cs="David" w:hint="cs"/>
          <w:b/>
          <w:bCs/>
          <w:rtl/>
        </w:rPr>
        <w:t xml:space="preserve">. </w:t>
      </w:r>
      <w:r w:rsidR="00E75279" w:rsidRPr="005527B6">
        <w:rPr>
          <w:rFonts w:ascii="David" w:hAnsi="David" w:cs="David"/>
          <w:b/>
          <w:bCs/>
          <w:rtl/>
        </w:rPr>
        <w:t xml:space="preserve">מחסור </w:t>
      </w:r>
      <w:proofErr w:type="spellStart"/>
      <w:r w:rsidR="00E75279" w:rsidRPr="005527B6">
        <w:rPr>
          <w:rFonts w:ascii="David" w:hAnsi="David" w:cs="David"/>
          <w:b/>
          <w:bCs/>
          <w:rtl/>
        </w:rPr>
        <w:t>בכח</w:t>
      </w:r>
      <w:proofErr w:type="spellEnd"/>
      <w:r w:rsidR="00E75279" w:rsidRPr="005527B6">
        <w:rPr>
          <w:rFonts w:ascii="David" w:hAnsi="David" w:cs="David"/>
          <w:b/>
          <w:bCs/>
          <w:rtl/>
        </w:rPr>
        <w:t xml:space="preserve"> אדם ייעודי </w:t>
      </w:r>
      <w:r w:rsidR="008B0BC4" w:rsidRPr="005527B6">
        <w:rPr>
          <w:rFonts w:ascii="David" w:hAnsi="David" w:cs="David" w:hint="cs"/>
          <w:b/>
          <w:bCs/>
          <w:rtl/>
        </w:rPr>
        <w:t xml:space="preserve">ברשות או במחוז </w:t>
      </w:r>
      <w:r w:rsidR="00E75279" w:rsidRPr="005527B6">
        <w:rPr>
          <w:rFonts w:ascii="David" w:hAnsi="David" w:cs="David"/>
          <w:b/>
          <w:bCs/>
          <w:rtl/>
        </w:rPr>
        <w:t xml:space="preserve">שמתפקידו </w:t>
      </w:r>
      <w:r w:rsidR="008B0BC4" w:rsidRPr="005527B6">
        <w:rPr>
          <w:rFonts w:ascii="David" w:hAnsi="David" w:cs="David" w:hint="cs"/>
          <w:b/>
          <w:bCs/>
          <w:rtl/>
        </w:rPr>
        <w:t>לתת מענה לאנשים עם מוגבלות ו</w:t>
      </w:r>
      <w:r w:rsidR="00E75279" w:rsidRPr="005527B6">
        <w:rPr>
          <w:rFonts w:ascii="David" w:hAnsi="David" w:cs="David"/>
          <w:b/>
          <w:bCs/>
          <w:rtl/>
        </w:rPr>
        <w:t xml:space="preserve">לפתח את השירותים בקהילה </w:t>
      </w:r>
      <w:r w:rsidR="008B0BC4" w:rsidRPr="005527B6">
        <w:rPr>
          <w:rFonts w:ascii="David" w:hAnsi="David" w:cs="David" w:hint="cs"/>
          <w:b/>
          <w:bCs/>
          <w:rtl/>
        </w:rPr>
        <w:t>עבורם</w:t>
      </w:r>
      <w:r w:rsidR="00E75279" w:rsidRPr="005527B6">
        <w:rPr>
          <w:rFonts w:ascii="David" w:hAnsi="David" w:cs="David"/>
          <w:rtl/>
        </w:rPr>
        <w:t xml:space="preserve"> </w:t>
      </w:r>
      <w:r w:rsidR="00737B60" w:rsidRPr="005527B6">
        <w:rPr>
          <w:rFonts w:ascii="David" w:hAnsi="David" w:cs="David"/>
          <w:rtl/>
        </w:rPr>
        <w:t>–</w:t>
      </w:r>
      <w:r w:rsidR="00737B60" w:rsidRPr="005527B6">
        <w:rPr>
          <w:rFonts w:ascii="David" w:hAnsi="David" w:cs="David" w:hint="cs"/>
          <w:rtl/>
        </w:rPr>
        <w:t xml:space="preserve"> כפי שפורט בחלקו הראשון של המסמך, מרבית הרשויות </w:t>
      </w:r>
      <w:r w:rsidR="008B0BC4" w:rsidRPr="005527B6">
        <w:rPr>
          <w:rFonts w:ascii="David" w:hAnsi="David" w:cs="David" w:hint="cs"/>
          <w:rtl/>
        </w:rPr>
        <w:t xml:space="preserve">המקומיות </w:t>
      </w:r>
      <w:r w:rsidR="00737B60" w:rsidRPr="005527B6">
        <w:rPr>
          <w:rFonts w:ascii="David" w:hAnsi="David" w:cs="David" w:hint="cs"/>
          <w:rtl/>
        </w:rPr>
        <w:t>הערביות הן רשויות קטנות</w:t>
      </w:r>
      <w:r w:rsidR="004325AC" w:rsidRPr="005527B6">
        <w:rPr>
          <w:rFonts w:ascii="David" w:hAnsi="David" w:cs="David" w:hint="cs"/>
          <w:rtl/>
        </w:rPr>
        <w:t>.</w:t>
      </w:r>
      <w:r w:rsidR="00E604EB" w:rsidRPr="005527B6">
        <w:rPr>
          <w:rFonts w:ascii="David" w:hAnsi="David" w:cs="David" w:hint="cs"/>
          <w:rtl/>
        </w:rPr>
        <w:t xml:space="preserve"> הדבר משפיע במידה מסוימת על הפערים בשיעור האנשים עם מוגבלות המקבלים שירותים</w:t>
      </w:r>
      <w:r w:rsidR="00737B60" w:rsidRPr="005527B6">
        <w:rPr>
          <w:rFonts w:ascii="David" w:hAnsi="David" w:cs="David" w:hint="cs"/>
          <w:rtl/>
        </w:rPr>
        <w:t xml:space="preserve">. מכיוון שהקצאת </w:t>
      </w:r>
      <w:proofErr w:type="spellStart"/>
      <w:r w:rsidR="00737B60" w:rsidRPr="005527B6">
        <w:rPr>
          <w:rFonts w:ascii="David" w:hAnsi="David" w:cs="David" w:hint="cs"/>
          <w:rtl/>
        </w:rPr>
        <w:t>כח</w:t>
      </w:r>
      <w:proofErr w:type="spellEnd"/>
      <w:r w:rsidR="00737B60" w:rsidRPr="005527B6">
        <w:rPr>
          <w:rFonts w:ascii="David" w:hAnsi="David" w:cs="David" w:hint="cs"/>
          <w:rtl/>
        </w:rPr>
        <w:t xml:space="preserve"> האדם ללשכות לשירותים חברתיים תלויה </w:t>
      </w:r>
      <w:r w:rsidR="00676D8C" w:rsidRPr="005527B6">
        <w:rPr>
          <w:rFonts w:ascii="David" w:hAnsi="David" w:cs="David" w:hint="cs"/>
          <w:rtl/>
        </w:rPr>
        <w:t xml:space="preserve">בעיקר </w:t>
      </w:r>
      <w:r w:rsidR="00737B60" w:rsidRPr="005527B6">
        <w:rPr>
          <w:rFonts w:ascii="David" w:hAnsi="David" w:cs="David" w:hint="cs"/>
          <w:rtl/>
        </w:rPr>
        <w:t>בגודלה של הרשות, אין ברבות מרשויות אלו אנשי מקצוע, שלא לומר מחלקות</w:t>
      </w:r>
      <w:r w:rsidR="008D5DF0" w:rsidRPr="005527B6">
        <w:rPr>
          <w:rFonts w:ascii="David" w:hAnsi="David" w:cs="David" w:hint="cs"/>
          <w:rtl/>
        </w:rPr>
        <w:t>,</w:t>
      </w:r>
      <w:r w:rsidR="00737B60" w:rsidRPr="005527B6">
        <w:rPr>
          <w:rFonts w:ascii="David" w:hAnsi="David" w:cs="David" w:hint="cs"/>
          <w:rtl/>
        </w:rPr>
        <w:t xml:space="preserve"> שכל תפקידם הוא מתן מענה </w:t>
      </w:r>
      <w:r w:rsidR="008A7FAD" w:rsidRPr="005527B6">
        <w:rPr>
          <w:rFonts w:ascii="David" w:hAnsi="David" w:cs="David" w:hint="cs"/>
          <w:rtl/>
        </w:rPr>
        <w:t>ל</w:t>
      </w:r>
      <w:r w:rsidR="00737B60" w:rsidRPr="005527B6">
        <w:rPr>
          <w:rFonts w:ascii="David" w:hAnsi="David" w:cs="David" w:hint="cs"/>
          <w:rtl/>
        </w:rPr>
        <w:t>תושבי הרשות המקומית</w:t>
      </w:r>
      <w:r w:rsidR="008A7FAD" w:rsidRPr="005527B6">
        <w:rPr>
          <w:rFonts w:ascii="David" w:hAnsi="David" w:cs="David" w:hint="cs"/>
          <w:rtl/>
        </w:rPr>
        <w:t xml:space="preserve"> שהם אנשים עם מוגבלות</w:t>
      </w:r>
      <w:r w:rsidR="008D5DF0" w:rsidRPr="005527B6">
        <w:rPr>
          <w:rFonts w:ascii="David" w:hAnsi="David" w:cs="David" w:hint="cs"/>
          <w:rtl/>
        </w:rPr>
        <w:t xml:space="preserve"> ופיתוח שירותים עבורם</w:t>
      </w:r>
      <w:r w:rsidR="00737B60" w:rsidRPr="005527B6">
        <w:rPr>
          <w:rFonts w:ascii="David" w:hAnsi="David" w:cs="David" w:hint="cs"/>
          <w:rtl/>
        </w:rPr>
        <w:t xml:space="preserve">. </w:t>
      </w:r>
      <w:r w:rsidR="00E75279" w:rsidRPr="005527B6">
        <w:rPr>
          <w:rFonts w:ascii="David" w:hAnsi="David" w:cs="David" w:hint="cs"/>
          <w:rtl/>
        </w:rPr>
        <w:t>כתוצאה מכך</w:t>
      </w:r>
      <w:r w:rsidR="008A7FAD" w:rsidRPr="005527B6">
        <w:rPr>
          <w:rFonts w:ascii="David" w:hAnsi="David" w:cs="David" w:hint="cs"/>
          <w:rtl/>
        </w:rPr>
        <w:t>,</w:t>
      </w:r>
      <w:r w:rsidR="00E75279" w:rsidRPr="005527B6">
        <w:rPr>
          <w:rFonts w:ascii="David" w:hAnsi="David" w:cs="David" w:hint="cs"/>
          <w:rtl/>
        </w:rPr>
        <w:t xml:space="preserve"> יכולתה של הרשות לפתח שירותים שבאחריותה הישירה נפגעת</w:t>
      </w:r>
      <w:r w:rsidR="00737B60" w:rsidRPr="005527B6">
        <w:rPr>
          <w:rFonts w:ascii="David" w:hAnsi="David" w:cs="David" w:hint="cs"/>
          <w:rtl/>
        </w:rPr>
        <w:t xml:space="preserve">. בעיה זו </w:t>
      </w:r>
      <w:r w:rsidR="00E75279" w:rsidRPr="005527B6">
        <w:rPr>
          <w:rFonts w:ascii="David" w:hAnsi="David" w:cs="David" w:hint="cs"/>
          <w:rtl/>
        </w:rPr>
        <w:t>משפיע</w:t>
      </w:r>
      <w:r w:rsidR="00737B60" w:rsidRPr="005527B6">
        <w:rPr>
          <w:rFonts w:ascii="David" w:hAnsi="David" w:cs="David" w:hint="cs"/>
          <w:rtl/>
        </w:rPr>
        <w:t xml:space="preserve">ה גם </w:t>
      </w:r>
      <w:r w:rsidR="00E75279" w:rsidRPr="005527B6">
        <w:rPr>
          <w:rFonts w:ascii="David" w:hAnsi="David" w:cs="David" w:hint="cs"/>
          <w:rtl/>
        </w:rPr>
        <w:t xml:space="preserve">על </w:t>
      </w:r>
      <w:r w:rsidR="00CF71D7" w:rsidRPr="005527B6">
        <w:rPr>
          <w:rFonts w:ascii="David" w:hAnsi="David" w:cs="David" w:hint="cs"/>
          <w:rtl/>
        </w:rPr>
        <w:t xml:space="preserve">היכולת לפעול בצורה אקטיבית מול האוכלוסייה </w:t>
      </w:r>
      <w:r w:rsidR="00CF71D7" w:rsidRPr="005527B6">
        <w:rPr>
          <w:rFonts w:ascii="David" w:hAnsi="David" w:cs="David"/>
        </w:rPr>
        <w:t xml:space="preserve">(reaching out) </w:t>
      </w:r>
      <w:r w:rsidR="00A14C55" w:rsidRPr="005527B6">
        <w:rPr>
          <w:rFonts w:ascii="David" w:hAnsi="David" w:cs="David" w:hint="cs"/>
          <w:rtl/>
        </w:rPr>
        <w:t>,</w:t>
      </w:r>
      <w:r w:rsidR="00CF71D7" w:rsidRPr="005527B6">
        <w:rPr>
          <w:rFonts w:ascii="David" w:hAnsi="David" w:cs="David" w:hint="cs"/>
          <w:rtl/>
        </w:rPr>
        <w:t xml:space="preserve">  ולפיכך משפיעה על </w:t>
      </w:r>
      <w:r w:rsidR="00E75279" w:rsidRPr="005527B6">
        <w:rPr>
          <w:rFonts w:ascii="David" w:hAnsi="David" w:cs="David" w:hint="cs"/>
          <w:rtl/>
        </w:rPr>
        <w:t>מידת הביקוש לשירותי דיור (בעי</w:t>
      </w:r>
      <w:r w:rsidR="00F266C1">
        <w:rPr>
          <w:rFonts w:ascii="David" w:hAnsi="David" w:cs="David" w:hint="cs"/>
          <w:rtl/>
        </w:rPr>
        <w:t>ות</w:t>
      </w:r>
      <w:r w:rsidR="00E75279" w:rsidRPr="005527B6">
        <w:rPr>
          <w:rFonts w:ascii="David" w:hAnsi="David" w:cs="David" w:hint="cs"/>
          <w:rtl/>
        </w:rPr>
        <w:t xml:space="preserve"> מספר 1</w:t>
      </w:r>
      <w:r w:rsidR="00F266C1">
        <w:rPr>
          <w:rFonts w:ascii="David" w:hAnsi="David" w:cs="David" w:hint="cs"/>
          <w:rtl/>
        </w:rPr>
        <w:t xml:space="preserve"> ו 3</w:t>
      </w:r>
      <w:r w:rsidR="00E75279" w:rsidRPr="005527B6">
        <w:rPr>
          <w:rFonts w:ascii="David" w:hAnsi="David" w:cs="David" w:hint="cs"/>
          <w:rtl/>
        </w:rPr>
        <w:t>).</w:t>
      </w:r>
    </w:p>
    <w:p w14:paraId="6FC9A2EB" w14:textId="77777777" w:rsidR="008D5DF0" w:rsidRDefault="008D5DF0" w:rsidP="00CC15CF">
      <w:pPr>
        <w:pStyle w:val="a3"/>
        <w:tabs>
          <w:tab w:val="left" w:pos="935"/>
        </w:tabs>
        <w:spacing w:line="360" w:lineRule="auto"/>
        <w:ind w:left="-58" w:firstLine="142"/>
        <w:jc w:val="both"/>
        <w:rPr>
          <w:rFonts w:ascii="David" w:hAnsi="David" w:cs="David"/>
          <w:rtl/>
        </w:rPr>
      </w:pPr>
      <w:r>
        <w:rPr>
          <w:rFonts w:ascii="David" w:hAnsi="David" w:cs="David" w:hint="cs"/>
          <w:rtl/>
        </w:rPr>
        <w:t>האחריות על מתן מענים לאנשים המתמודדים עם מגבלה נפשית מוטלת, בין השאר</w:t>
      </w:r>
      <w:r w:rsidR="00A14C55">
        <w:rPr>
          <w:rFonts w:ascii="David" w:hAnsi="David" w:cs="David" w:hint="cs"/>
          <w:rtl/>
        </w:rPr>
        <w:t>,</w:t>
      </w:r>
      <w:r>
        <w:rPr>
          <w:rFonts w:ascii="David" w:hAnsi="David" w:cs="David" w:hint="cs"/>
          <w:rtl/>
        </w:rPr>
        <w:t xml:space="preserve"> על תשע ועדות שיקום אזוריות</w:t>
      </w:r>
      <w:r w:rsidR="00632886">
        <w:rPr>
          <w:rFonts w:ascii="David" w:hAnsi="David" w:cs="David" w:hint="cs"/>
          <w:rtl/>
        </w:rPr>
        <w:t>,</w:t>
      </w:r>
      <w:r>
        <w:rPr>
          <w:rFonts w:ascii="David" w:hAnsi="David" w:cs="David" w:hint="cs"/>
          <w:rtl/>
        </w:rPr>
        <w:t xml:space="preserve"> הקיימות מתוקף חוק שיקום נכי נפש בקהילה. </w:t>
      </w:r>
      <w:r w:rsidR="00632886">
        <w:rPr>
          <w:rFonts w:ascii="David" w:hAnsi="David" w:cs="David" w:hint="cs"/>
          <w:rtl/>
        </w:rPr>
        <w:t xml:space="preserve">בשלש מוועדות אלו </w:t>
      </w:r>
      <w:r w:rsidR="00632886">
        <w:rPr>
          <w:rFonts w:ascii="David" w:hAnsi="David" w:cs="David"/>
          <w:rtl/>
        </w:rPr>
        <w:t>–</w:t>
      </w:r>
      <w:r w:rsidR="00632886">
        <w:rPr>
          <w:rFonts w:ascii="David" w:hAnsi="David" w:cs="David" w:hint="cs"/>
          <w:rtl/>
        </w:rPr>
        <w:t xml:space="preserve"> במחוז צפון, באזור חיפה והמשולש הצפוני ובמשולש הדרומי, יש כיום אנשי מקצוע ערבים שמתמקדים במתן מענה לאנשים עם מוגבלות נפשית מהחברה הערבית. עם זאת, בוועדות השיקום במחוז ירושלים ובמחוז הדרום, בהם יש אוכלוסייה ערבית גדולה</w:t>
      </w:r>
      <w:r w:rsidR="008B0BC4">
        <w:rPr>
          <w:rFonts w:ascii="David" w:hAnsi="David" w:cs="David" w:hint="cs"/>
          <w:rtl/>
        </w:rPr>
        <w:t xml:space="preserve"> יחסית</w:t>
      </w:r>
      <w:r w:rsidR="00632886">
        <w:rPr>
          <w:rFonts w:ascii="David" w:hAnsi="David" w:cs="David" w:hint="cs"/>
          <w:rtl/>
        </w:rPr>
        <w:t>, אין אנשי מקצוע האמונים על מתן מענה לאוכלוסייה הערבית במחוזות אלו.</w:t>
      </w:r>
      <w:r w:rsidR="00F7481C">
        <w:rPr>
          <w:rFonts w:ascii="David" w:hAnsi="David" w:cs="David" w:hint="cs"/>
          <w:rtl/>
        </w:rPr>
        <w:t xml:space="preserve"> נראה כי זה אחד הגורמים ה</w:t>
      </w:r>
      <w:r w:rsidR="007272FB">
        <w:rPr>
          <w:rFonts w:ascii="David" w:hAnsi="David" w:cs="David" w:hint="cs"/>
          <w:rtl/>
        </w:rPr>
        <w:t>משפיעים על שיעורי המימוש הנמוכים יחסית של הזכאות לשירותי שיקום בחברה הערבית (</w:t>
      </w:r>
      <w:r w:rsidR="00446A1C">
        <w:rPr>
          <w:rFonts w:ascii="David" w:hAnsi="David" w:cs="David" w:hint="cs"/>
          <w:rtl/>
        </w:rPr>
        <w:t>תסמין</w:t>
      </w:r>
      <w:r w:rsidR="00E604EB">
        <w:rPr>
          <w:rFonts w:ascii="David" w:hAnsi="David" w:cs="David" w:hint="cs"/>
          <w:rtl/>
        </w:rPr>
        <w:t xml:space="preserve"> מספר 4).</w:t>
      </w:r>
    </w:p>
    <w:p w14:paraId="257BF853" w14:textId="77777777" w:rsidR="005527B6" w:rsidRDefault="005527B6" w:rsidP="005527B6">
      <w:pPr>
        <w:pStyle w:val="a3"/>
        <w:tabs>
          <w:tab w:val="left" w:pos="935"/>
        </w:tabs>
        <w:spacing w:line="360" w:lineRule="auto"/>
        <w:ind w:left="84"/>
        <w:jc w:val="both"/>
        <w:rPr>
          <w:rFonts w:ascii="David" w:hAnsi="David" w:cs="David"/>
          <w:b/>
          <w:bCs/>
          <w:rtl/>
        </w:rPr>
      </w:pPr>
    </w:p>
    <w:p w14:paraId="1FF251CF" w14:textId="77777777" w:rsidR="005527B6" w:rsidRPr="005527B6" w:rsidRDefault="005527B6" w:rsidP="005527B6">
      <w:pPr>
        <w:pStyle w:val="a3"/>
        <w:numPr>
          <w:ilvl w:val="0"/>
          <w:numId w:val="34"/>
        </w:numPr>
        <w:tabs>
          <w:tab w:val="left" w:pos="368"/>
        </w:tabs>
        <w:spacing w:line="360" w:lineRule="auto"/>
        <w:ind w:left="-58" w:firstLine="0"/>
        <w:jc w:val="both"/>
        <w:rPr>
          <w:rFonts w:ascii="David" w:hAnsi="David" w:cs="David"/>
          <w:rtl/>
        </w:rPr>
      </w:pPr>
      <w:r w:rsidRPr="005527B6">
        <w:rPr>
          <w:rFonts w:ascii="David" w:hAnsi="David" w:cs="David"/>
          <w:b/>
          <w:bCs/>
          <w:rtl/>
        </w:rPr>
        <w:t xml:space="preserve">ביקוש מועט </w:t>
      </w:r>
      <w:r w:rsidRPr="005527B6">
        <w:rPr>
          <w:rFonts w:ascii="David" w:hAnsi="David" w:cs="David" w:hint="cs"/>
          <w:b/>
          <w:bCs/>
          <w:rtl/>
        </w:rPr>
        <w:t>לשירותי דיור</w:t>
      </w:r>
      <w:r w:rsidRPr="005527B6">
        <w:rPr>
          <w:rFonts w:ascii="David" w:hAnsi="David" w:cs="David"/>
          <w:b/>
          <w:bCs/>
          <w:rtl/>
        </w:rPr>
        <w:t xml:space="preserve"> חוץ ביתי</w:t>
      </w:r>
      <w:r w:rsidRPr="005527B6">
        <w:rPr>
          <w:rFonts w:ascii="David" w:hAnsi="David" w:cs="David"/>
          <w:rtl/>
        </w:rPr>
        <w:t xml:space="preserve"> –</w:t>
      </w:r>
      <w:r w:rsidRPr="005527B6">
        <w:rPr>
          <w:rFonts w:ascii="David" w:hAnsi="David" w:cs="David" w:hint="cs"/>
          <w:rtl/>
        </w:rPr>
        <w:t xml:space="preserve"> אחת הטענות שנשמעו מצד גורמים במשרד הרווחה </w:t>
      </w:r>
      <w:proofErr w:type="spellStart"/>
      <w:r w:rsidRPr="005527B6">
        <w:rPr>
          <w:rFonts w:ascii="David" w:hAnsi="David" w:cs="David" w:hint="cs"/>
          <w:rtl/>
        </w:rPr>
        <w:t>היתה</w:t>
      </w:r>
      <w:proofErr w:type="spellEnd"/>
      <w:r w:rsidRPr="005527B6">
        <w:rPr>
          <w:rFonts w:ascii="David" w:hAnsi="David" w:cs="David" w:hint="cs"/>
          <w:rtl/>
        </w:rPr>
        <w:t xml:space="preserve"> שבחברה הערבית יש ביקוש מועט לדיור 'חוץ ביתי',  כולל לשירותי דיור בקהילה. כתוצאה מהביקוש המועט, יש מיעוט מסגרות דיור בקהילה (תסמינים</w:t>
      </w:r>
      <w:r w:rsidR="00AA0A14">
        <w:rPr>
          <w:rFonts w:ascii="David" w:hAnsi="David" w:cs="David" w:hint="cs"/>
          <w:rtl/>
        </w:rPr>
        <w:t xml:space="preserve"> 2</w:t>
      </w:r>
      <w:r w:rsidRPr="005527B6">
        <w:rPr>
          <w:rFonts w:ascii="David" w:hAnsi="David" w:cs="David" w:hint="cs"/>
          <w:rtl/>
        </w:rPr>
        <w:t xml:space="preserve"> ו-6). כתוצאה מכך נוצר מעגל קסמים </w:t>
      </w:r>
      <w:r w:rsidRPr="005527B6">
        <w:rPr>
          <w:rFonts w:ascii="David" w:hAnsi="David" w:cs="David"/>
          <w:rtl/>
        </w:rPr>
        <w:t>–</w:t>
      </w:r>
      <w:r w:rsidRPr="005527B6">
        <w:rPr>
          <w:rFonts w:ascii="David" w:hAnsi="David" w:cs="David" w:hint="cs"/>
          <w:rtl/>
        </w:rPr>
        <w:t xml:space="preserve"> מיעוט השירותים גורם למודעות נמוכה לאפשרות להיעזר בשירותים אלו, והמודעות הנמוכה גורמת לביקוש מועט.  </w:t>
      </w:r>
    </w:p>
    <w:p w14:paraId="2E393AE2" w14:textId="77777777" w:rsidR="005527B6" w:rsidRPr="008D5DF0" w:rsidRDefault="005527B6" w:rsidP="00686999">
      <w:pPr>
        <w:pStyle w:val="a3"/>
        <w:tabs>
          <w:tab w:val="left" w:pos="935"/>
        </w:tabs>
        <w:spacing w:line="360" w:lineRule="auto"/>
        <w:ind w:left="368"/>
        <w:jc w:val="both"/>
        <w:rPr>
          <w:rFonts w:ascii="David" w:hAnsi="David" w:cs="David"/>
          <w:rtl/>
        </w:rPr>
      </w:pPr>
    </w:p>
    <w:p w14:paraId="6494AAEB" w14:textId="77777777" w:rsidR="00E75279" w:rsidRDefault="00E75279" w:rsidP="00E75279">
      <w:pPr>
        <w:pStyle w:val="a3"/>
        <w:tabs>
          <w:tab w:val="left" w:pos="935"/>
        </w:tabs>
        <w:spacing w:line="360" w:lineRule="auto"/>
        <w:ind w:left="1360"/>
        <w:jc w:val="both"/>
        <w:rPr>
          <w:rFonts w:ascii="David" w:hAnsi="David" w:cs="David"/>
          <w:b/>
          <w:bCs/>
          <w:rtl/>
        </w:rPr>
      </w:pPr>
    </w:p>
    <w:p w14:paraId="366DE9C4" w14:textId="77777777" w:rsidR="00E75279" w:rsidRPr="007862DD" w:rsidRDefault="007862DD" w:rsidP="00005AE3">
      <w:pPr>
        <w:pStyle w:val="a3"/>
        <w:tabs>
          <w:tab w:val="left" w:pos="935"/>
        </w:tabs>
        <w:spacing w:line="360" w:lineRule="auto"/>
        <w:ind w:left="84" w:hanging="142"/>
        <w:jc w:val="both"/>
        <w:rPr>
          <w:rFonts w:ascii="David" w:hAnsi="David" w:cs="David"/>
          <w:sz w:val="28"/>
          <w:szCs w:val="28"/>
          <w:rtl/>
        </w:rPr>
      </w:pPr>
      <w:r>
        <w:rPr>
          <w:rFonts w:ascii="David" w:hAnsi="David" w:cs="David" w:hint="cs"/>
          <w:sz w:val="28"/>
          <w:szCs w:val="28"/>
          <w:rtl/>
        </w:rPr>
        <w:t>3.2</w:t>
      </w:r>
      <w:r w:rsidRPr="007862DD">
        <w:rPr>
          <w:rFonts w:ascii="David" w:hAnsi="David" w:cs="David" w:hint="cs"/>
          <w:b/>
          <w:bCs/>
          <w:sz w:val="28"/>
          <w:szCs w:val="28"/>
          <w:rtl/>
        </w:rPr>
        <w:t xml:space="preserve"> </w:t>
      </w:r>
      <w:r w:rsidR="00E75279" w:rsidRPr="007862DD">
        <w:rPr>
          <w:rFonts w:ascii="David" w:hAnsi="David" w:cs="David" w:hint="cs"/>
          <w:b/>
          <w:bCs/>
          <w:sz w:val="28"/>
          <w:szCs w:val="28"/>
          <w:rtl/>
        </w:rPr>
        <w:t>חסמים</w:t>
      </w:r>
      <w:r w:rsidR="00E75279" w:rsidRPr="007862DD">
        <w:rPr>
          <w:rFonts w:ascii="David" w:hAnsi="David" w:cs="David" w:hint="cs"/>
          <w:sz w:val="28"/>
          <w:szCs w:val="28"/>
          <w:rtl/>
        </w:rPr>
        <w:t>:</w:t>
      </w:r>
    </w:p>
    <w:p w14:paraId="31ADC95D" w14:textId="77777777" w:rsidR="00003B2D" w:rsidRDefault="007C28FF" w:rsidP="005E60A4">
      <w:pPr>
        <w:pStyle w:val="a3"/>
        <w:tabs>
          <w:tab w:val="left" w:pos="935"/>
        </w:tabs>
        <w:spacing w:line="360" w:lineRule="auto"/>
        <w:ind w:left="84"/>
        <w:jc w:val="both"/>
        <w:rPr>
          <w:rFonts w:ascii="David" w:hAnsi="David" w:cs="David"/>
          <w:rtl/>
        </w:rPr>
      </w:pPr>
      <w:r>
        <w:rPr>
          <w:rFonts w:ascii="David" w:hAnsi="David" w:cs="David" w:hint="cs"/>
          <w:rtl/>
        </w:rPr>
        <w:t xml:space="preserve">המונח 'חסמים' משמש, כאמור, לתיאור </w:t>
      </w:r>
      <w:r w:rsidR="00DB23D2">
        <w:rPr>
          <w:rFonts w:ascii="David" w:hAnsi="David" w:cs="David" w:hint="cs"/>
          <w:rtl/>
        </w:rPr>
        <w:t xml:space="preserve">הגורמים העמוקים היוצרים את </w:t>
      </w:r>
      <w:r w:rsidR="00111BE4">
        <w:rPr>
          <w:rFonts w:ascii="David" w:hAnsi="David" w:cs="David" w:hint="cs"/>
          <w:rtl/>
        </w:rPr>
        <w:t>הבעיות ואת התסמינים</w:t>
      </w:r>
      <w:r w:rsidR="006853B3">
        <w:rPr>
          <w:rFonts w:ascii="David" w:hAnsi="David" w:cs="David" w:hint="cs"/>
          <w:rtl/>
        </w:rPr>
        <w:t xml:space="preserve"> המתוארים</w:t>
      </w:r>
      <w:r w:rsidR="00111BE4">
        <w:rPr>
          <w:rFonts w:ascii="David" w:hAnsi="David" w:cs="David" w:hint="cs"/>
          <w:rtl/>
        </w:rPr>
        <w:t xml:space="preserve">. </w:t>
      </w:r>
      <w:r w:rsidR="006860D0">
        <w:rPr>
          <w:rFonts w:ascii="David" w:hAnsi="David" w:cs="David" w:hint="cs"/>
          <w:rtl/>
        </w:rPr>
        <w:t>חסמים אלו יכולים להיות חסמים הנובעים מסיבות תרבותיות</w:t>
      </w:r>
      <w:r w:rsidR="006860D0">
        <w:rPr>
          <w:rFonts w:ascii="David" w:hAnsi="David" w:cs="David"/>
          <w:rtl/>
        </w:rPr>
        <w:t>–</w:t>
      </w:r>
      <w:r w:rsidR="006860D0">
        <w:rPr>
          <w:rFonts w:ascii="David" w:hAnsi="David" w:cs="David" w:hint="cs"/>
          <w:rtl/>
        </w:rPr>
        <w:t>חברתיות של החברה הערבית וחסמים הנובעים מסיבות מערכתיות, הנוגעות לרשות המקומית או למשרדי הממשלה. להלן נתאר את החסמים השונים.</w:t>
      </w:r>
    </w:p>
    <w:p w14:paraId="7312C15C" w14:textId="77777777" w:rsidR="006860D0" w:rsidRPr="007C28FF" w:rsidRDefault="006860D0" w:rsidP="005E60A4">
      <w:pPr>
        <w:pStyle w:val="a3"/>
        <w:tabs>
          <w:tab w:val="left" w:pos="935"/>
        </w:tabs>
        <w:spacing w:line="360" w:lineRule="auto"/>
        <w:ind w:left="84"/>
        <w:jc w:val="both"/>
        <w:rPr>
          <w:rFonts w:ascii="David" w:hAnsi="David" w:cs="David"/>
          <w:rtl/>
        </w:rPr>
      </w:pPr>
    </w:p>
    <w:p w14:paraId="3190D8B0" w14:textId="77777777" w:rsidR="00446A1C" w:rsidRPr="0058546D" w:rsidRDefault="00446A1C" w:rsidP="0058546D">
      <w:pPr>
        <w:pStyle w:val="a3"/>
        <w:numPr>
          <w:ilvl w:val="3"/>
          <w:numId w:val="30"/>
        </w:numPr>
        <w:spacing w:line="360" w:lineRule="auto"/>
        <w:ind w:left="368" w:hanging="284"/>
        <w:rPr>
          <w:rFonts w:ascii="David" w:hAnsi="David" w:cs="David"/>
        </w:rPr>
      </w:pPr>
      <w:r w:rsidRPr="0058546D">
        <w:rPr>
          <w:rFonts w:ascii="David" w:hAnsi="David" w:cs="David" w:hint="cs"/>
          <w:b/>
          <w:bCs/>
          <w:rtl/>
        </w:rPr>
        <w:lastRenderedPageBreak/>
        <w:t>יציאה מהבית</w:t>
      </w:r>
      <w:r w:rsidR="00CD1D76" w:rsidRPr="0058546D">
        <w:rPr>
          <w:rFonts w:ascii="David" w:hAnsi="David" w:cs="David" w:hint="cs"/>
          <w:b/>
          <w:bCs/>
          <w:rtl/>
        </w:rPr>
        <w:t xml:space="preserve"> של אנשים עם מוגבלות</w:t>
      </w:r>
      <w:r w:rsidRPr="0058546D">
        <w:rPr>
          <w:rFonts w:ascii="David" w:hAnsi="David" w:cs="David" w:hint="cs"/>
          <w:b/>
          <w:bCs/>
          <w:rtl/>
        </w:rPr>
        <w:t xml:space="preserve"> פחות מקובלת בחברה הערבית: </w:t>
      </w:r>
    </w:p>
    <w:p w14:paraId="1CD5B1EE" w14:textId="77777777" w:rsidR="008B0BC4" w:rsidRPr="00446A1C" w:rsidRDefault="00446A1C" w:rsidP="0058546D">
      <w:pPr>
        <w:pStyle w:val="a3"/>
        <w:numPr>
          <w:ilvl w:val="0"/>
          <w:numId w:val="49"/>
        </w:numPr>
        <w:tabs>
          <w:tab w:val="left" w:pos="226"/>
        </w:tabs>
        <w:spacing w:line="360" w:lineRule="auto"/>
        <w:jc w:val="both"/>
        <w:rPr>
          <w:rFonts w:ascii="David" w:hAnsi="David" w:cs="David"/>
        </w:rPr>
      </w:pPr>
      <w:r w:rsidRPr="00446A1C">
        <w:rPr>
          <w:rFonts w:ascii="David" w:hAnsi="David" w:cs="David" w:hint="cs"/>
          <w:b/>
          <w:bCs/>
          <w:rtl/>
        </w:rPr>
        <w:t>יציאה מהבית פחות מקובלת בחברה הערבית גם בקרב אנשים ללא מוגבלות:</w:t>
      </w:r>
      <w:r w:rsidRPr="00446A1C">
        <w:rPr>
          <w:rFonts w:ascii="David" w:hAnsi="David" w:cs="David" w:hint="cs"/>
          <w:rtl/>
        </w:rPr>
        <w:t xml:space="preserve"> </w:t>
      </w:r>
      <w:r w:rsidR="00E75279" w:rsidRPr="00446A1C">
        <w:rPr>
          <w:rFonts w:ascii="David" w:hAnsi="David" w:cs="David" w:hint="cs"/>
          <w:rtl/>
        </w:rPr>
        <w:t xml:space="preserve">רבים מהאנשים עימם שוחחנו הצביעו על כך שבחברה הערבית, ככלל, אנשים שאינם נשואים נוטים להישאר לגור בבית המשפחה ואינם עוזבים את הבית. למרות שבשנים האחרונות </w:t>
      </w:r>
      <w:r w:rsidR="00432E83" w:rsidRPr="00446A1C">
        <w:rPr>
          <w:rFonts w:ascii="David" w:hAnsi="David" w:cs="David" w:hint="cs"/>
          <w:rtl/>
        </w:rPr>
        <w:t>מסתמנת</w:t>
      </w:r>
      <w:r w:rsidR="00E75279" w:rsidRPr="00446A1C">
        <w:rPr>
          <w:rFonts w:ascii="David" w:hAnsi="David" w:cs="David" w:hint="cs"/>
          <w:rtl/>
        </w:rPr>
        <w:t xml:space="preserve"> מגמת שינוי בתחום זה, היציאה מהבית של רווקים עדין אינה </w:t>
      </w:r>
      <w:r w:rsidRPr="00446A1C">
        <w:rPr>
          <w:rFonts w:ascii="David" w:hAnsi="David" w:cs="David" w:hint="cs"/>
          <w:rtl/>
        </w:rPr>
        <w:t>רווחת</w:t>
      </w:r>
      <w:r w:rsidR="00E75279" w:rsidRPr="00446A1C">
        <w:rPr>
          <w:rFonts w:ascii="David" w:hAnsi="David" w:cs="David" w:hint="cs"/>
          <w:rtl/>
        </w:rPr>
        <w:t xml:space="preserve"> בחברה הערבית </w:t>
      </w:r>
      <w:r w:rsidRPr="00446A1C">
        <w:rPr>
          <w:rFonts w:ascii="David" w:hAnsi="David" w:cs="David" w:hint="cs"/>
          <w:rtl/>
        </w:rPr>
        <w:t>בהשוואה</w:t>
      </w:r>
      <w:r w:rsidR="00E75279" w:rsidRPr="00446A1C">
        <w:rPr>
          <w:rFonts w:ascii="David" w:hAnsi="David" w:cs="David" w:hint="cs"/>
          <w:rtl/>
        </w:rPr>
        <w:t xml:space="preserve"> </w:t>
      </w:r>
      <w:r w:rsidRPr="00446A1C">
        <w:rPr>
          <w:rFonts w:ascii="David" w:hAnsi="David" w:cs="David" w:hint="cs"/>
          <w:rtl/>
        </w:rPr>
        <w:t>ל</w:t>
      </w:r>
      <w:r w:rsidR="00E75279" w:rsidRPr="00446A1C">
        <w:rPr>
          <w:rFonts w:ascii="David" w:hAnsi="David" w:cs="David" w:hint="cs"/>
          <w:rtl/>
        </w:rPr>
        <w:t xml:space="preserve">חברה היהודית. </w:t>
      </w:r>
      <w:r w:rsidR="002D43B2" w:rsidRPr="00446A1C">
        <w:rPr>
          <w:rFonts w:ascii="David" w:hAnsi="David" w:cs="David" w:hint="cs"/>
          <w:rtl/>
        </w:rPr>
        <w:t>כך</w:t>
      </w:r>
      <w:r w:rsidR="006860D0" w:rsidRPr="00446A1C">
        <w:rPr>
          <w:rFonts w:ascii="David" w:hAnsi="David" w:cs="David" w:hint="cs"/>
          <w:rtl/>
        </w:rPr>
        <w:t>,</w:t>
      </w:r>
      <w:r w:rsidR="002D43B2" w:rsidRPr="00446A1C">
        <w:rPr>
          <w:rFonts w:ascii="David" w:hAnsi="David" w:cs="David" w:hint="cs"/>
          <w:rtl/>
        </w:rPr>
        <w:t xml:space="preserve"> למשל</w:t>
      </w:r>
      <w:r w:rsidR="006860D0" w:rsidRPr="00446A1C">
        <w:rPr>
          <w:rFonts w:ascii="David" w:hAnsi="David" w:cs="David" w:hint="cs"/>
          <w:rtl/>
        </w:rPr>
        <w:t>,</w:t>
      </w:r>
      <w:r w:rsidR="002D43B2" w:rsidRPr="00446A1C">
        <w:rPr>
          <w:rFonts w:ascii="David" w:hAnsi="David" w:cs="David" w:hint="cs"/>
          <w:rtl/>
        </w:rPr>
        <w:t xml:space="preserve"> אמרה אחת הנשים שהשתתפו בקבוצות המיקוד שקיימנו: "בחברה שלנו לא מקובל שאנשים </w:t>
      </w:r>
      <w:r w:rsidR="00432E83" w:rsidRPr="00446A1C">
        <w:rPr>
          <w:rFonts w:ascii="David" w:hAnsi="David" w:cs="David" w:hint="cs"/>
          <w:rtl/>
        </w:rPr>
        <w:t xml:space="preserve">יגורו </w:t>
      </w:r>
      <w:r w:rsidR="002D43B2" w:rsidRPr="00446A1C">
        <w:rPr>
          <w:rFonts w:ascii="David" w:hAnsi="David" w:cs="David" w:hint="cs"/>
          <w:rtl/>
        </w:rPr>
        <w:t>לבד ובקושי נותנים לאנשים בלי מוגבלות לגור לבד".</w:t>
      </w:r>
      <w:r w:rsidR="002D43B2">
        <w:rPr>
          <w:rStyle w:val="a6"/>
          <w:rFonts w:ascii="David" w:hAnsi="David" w:cs="David"/>
          <w:rtl/>
        </w:rPr>
        <w:footnoteReference w:id="46"/>
      </w:r>
      <w:r w:rsidR="002D43B2" w:rsidRPr="00446A1C">
        <w:rPr>
          <w:rFonts w:ascii="David" w:hAnsi="David" w:cs="David" w:hint="cs"/>
          <w:rtl/>
        </w:rPr>
        <w:t xml:space="preserve"> </w:t>
      </w:r>
      <w:r w:rsidR="00E75279" w:rsidRPr="00446A1C">
        <w:rPr>
          <w:rFonts w:ascii="David" w:hAnsi="David" w:cs="David" w:hint="cs"/>
          <w:rtl/>
        </w:rPr>
        <w:t>כתוצאה מכך הביקוש למסגרות דיור חוץ ביתי, נמוך יחסית (בעיה מספר 1)</w:t>
      </w:r>
      <w:r w:rsidR="00EB02C6" w:rsidRPr="00446A1C">
        <w:rPr>
          <w:rFonts w:ascii="David" w:hAnsi="David" w:cs="David" w:hint="cs"/>
          <w:rtl/>
        </w:rPr>
        <w:t>.</w:t>
      </w:r>
      <w:r w:rsidR="00EB02C6">
        <w:rPr>
          <w:rStyle w:val="a6"/>
          <w:rFonts w:ascii="David" w:hAnsi="David" w:cs="David"/>
        </w:rPr>
        <w:footnoteReference w:id="47"/>
      </w:r>
    </w:p>
    <w:p w14:paraId="4D17B0B5" w14:textId="77777777" w:rsidR="00AB2AC1" w:rsidRPr="008B0BC4" w:rsidRDefault="00AB2AC1" w:rsidP="00AB2AC1">
      <w:pPr>
        <w:pStyle w:val="a3"/>
        <w:tabs>
          <w:tab w:val="left" w:pos="226"/>
        </w:tabs>
        <w:spacing w:line="360" w:lineRule="auto"/>
        <w:ind w:left="84"/>
        <w:jc w:val="both"/>
        <w:rPr>
          <w:rFonts w:ascii="David" w:hAnsi="David" w:cs="David"/>
        </w:rPr>
      </w:pPr>
    </w:p>
    <w:p w14:paraId="20E2E0E7" w14:textId="77777777" w:rsidR="001006B5" w:rsidRDefault="001006B5" w:rsidP="0058546D">
      <w:pPr>
        <w:pStyle w:val="a3"/>
        <w:numPr>
          <w:ilvl w:val="0"/>
          <w:numId w:val="49"/>
        </w:numPr>
        <w:tabs>
          <w:tab w:val="left" w:pos="84"/>
          <w:tab w:val="left" w:pos="226"/>
        </w:tabs>
        <w:spacing w:line="360" w:lineRule="auto"/>
        <w:jc w:val="both"/>
        <w:rPr>
          <w:rFonts w:ascii="David" w:hAnsi="David" w:cs="David"/>
        </w:rPr>
      </w:pPr>
      <w:r>
        <w:rPr>
          <w:rFonts w:ascii="David" w:hAnsi="David" w:cs="David" w:hint="cs"/>
          <w:b/>
          <w:bCs/>
          <w:rtl/>
        </w:rPr>
        <w:t>תפיסה לפיה ה</w:t>
      </w:r>
      <w:r w:rsidRPr="00AB2AC1">
        <w:rPr>
          <w:rFonts w:ascii="David" w:hAnsi="David" w:cs="David" w:hint="cs"/>
          <w:b/>
          <w:bCs/>
          <w:rtl/>
        </w:rPr>
        <w:t>הגנ</w:t>
      </w:r>
      <w:r>
        <w:rPr>
          <w:rFonts w:ascii="David" w:hAnsi="David" w:cs="David" w:hint="cs"/>
          <w:b/>
          <w:bCs/>
          <w:rtl/>
        </w:rPr>
        <w:t>ה והטיפול המיטביים באדם עם מוגבלות הם בבית המשפחה</w:t>
      </w:r>
      <w:r>
        <w:rPr>
          <w:rFonts w:ascii="David" w:hAnsi="David" w:cs="David" w:hint="cs"/>
          <w:rtl/>
        </w:rPr>
        <w:t xml:space="preserve">: </w:t>
      </w:r>
      <w:r w:rsidR="00E75279" w:rsidRPr="00AB2AC1">
        <w:rPr>
          <w:rFonts w:ascii="David" w:hAnsi="David" w:cs="David" w:hint="cs"/>
          <w:rtl/>
        </w:rPr>
        <w:t>כאשר מדובר באנשים עם מוגבלות</w:t>
      </w:r>
      <w:r w:rsidR="00EB02C6" w:rsidRPr="00AB2AC1">
        <w:rPr>
          <w:rFonts w:ascii="David" w:hAnsi="David" w:cs="David" w:hint="cs"/>
          <w:rtl/>
        </w:rPr>
        <w:t>,</w:t>
      </w:r>
      <w:r w:rsidR="00E75279" w:rsidRPr="00AB2AC1">
        <w:rPr>
          <w:rFonts w:ascii="David" w:hAnsi="David" w:cs="David" w:hint="cs"/>
          <w:rtl/>
        </w:rPr>
        <w:t xml:space="preserve"> מתווסף לנוהג המקובל בחברה של המשך מגורים עם ההורים והמשפחה עד לנישואין</w:t>
      </w:r>
      <w:r w:rsidR="00F823D6" w:rsidRPr="00AB2AC1">
        <w:rPr>
          <w:rFonts w:ascii="David" w:hAnsi="David" w:cs="David" w:hint="cs"/>
          <w:rtl/>
        </w:rPr>
        <w:t>,</w:t>
      </w:r>
      <w:r w:rsidR="00E75279" w:rsidRPr="00AB2AC1">
        <w:rPr>
          <w:rFonts w:ascii="David" w:hAnsi="David" w:cs="David" w:hint="cs"/>
          <w:rtl/>
        </w:rPr>
        <w:t xml:space="preserve"> גם חשש מניצול, בעיקר כאשר מדובר בנשים, מה שהופך יציאה מהבית לקשה עוד יותר.</w:t>
      </w:r>
      <w:r w:rsidR="009627C3" w:rsidRPr="00AB2AC1">
        <w:rPr>
          <w:rFonts w:ascii="David" w:hAnsi="David" w:cs="David" w:hint="cs"/>
          <w:rtl/>
        </w:rPr>
        <w:t xml:space="preserve"> כך למשל ציינה משתתפת באחת מקבוצות המיקוד בהתייחס לאפשרות מגורים עצמאיים בקהילה לאנשים עם </w:t>
      </w:r>
      <w:r w:rsidR="006860D0" w:rsidRPr="00AB2AC1">
        <w:rPr>
          <w:rFonts w:ascii="David" w:hAnsi="David" w:cs="David" w:hint="cs"/>
          <w:rtl/>
        </w:rPr>
        <w:t>מוגבלות</w:t>
      </w:r>
      <w:r w:rsidR="009627C3" w:rsidRPr="00AB2AC1">
        <w:rPr>
          <w:rFonts w:ascii="David" w:hAnsi="David" w:cs="David" w:hint="cs"/>
          <w:rtl/>
        </w:rPr>
        <w:t xml:space="preserve">: </w:t>
      </w:r>
      <w:r w:rsidR="006860D0" w:rsidRPr="00AB2AC1">
        <w:rPr>
          <w:rFonts w:ascii="David" w:hAnsi="David" w:cs="David" w:hint="cs"/>
          <w:rtl/>
        </w:rPr>
        <w:t>"</w:t>
      </w:r>
      <w:r w:rsidR="009627C3" w:rsidRPr="00AB2AC1">
        <w:rPr>
          <w:rFonts w:ascii="David" w:hAnsi="David" w:cs="David" w:hint="cs"/>
          <w:rtl/>
        </w:rPr>
        <w:t>קשה לבחורה לגור בצורה עצמאית לבד בגלל הפחד האדיר מצד ההורים כלפי הבנות שלהם. פחד מאונס ומהתעללות מינית ופחד שיכנסו להריון".</w:t>
      </w:r>
      <w:r w:rsidR="009627C3">
        <w:rPr>
          <w:rStyle w:val="a6"/>
          <w:rFonts w:ascii="David" w:hAnsi="David" w:cs="David"/>
          <w:rtl/>
        </w:rPr>
        <w:footnoteReference w:id="48"/>
      </w:r>
      <w:r w:rsidR="009627C3" w:rsidRPr="00AB2AC1">
        <w:rPr>
          <w:rFonts w:ascii="David" w:hAnsi="David" w:cs="David" w:hint="cs"/>
          <w:rtl/>
        </w:rPr>
        <w:t xml:space="preserve"> בנוסף להשפעה שיש לחששות אלו על עצם הביקוש לשירותי דיור חוץ ביתיים</w:t>
      </w:r>
      <w:r w:rsidR="00086F98">
        <w:rPr>
          <w:rFonts w:ascii="David" w:hAnsi="David" w:cs="David" w:hint="cs"/>
          <w:rtl/>
        </w:rPr>
        <w:t xml:space="preserve"> (בעיה מספר </w:t>
      </w:r>
      <w:r w:rsidR="00F266C1">
        <w:rPr>
          <w:rFonts w:ascii="David" w:hAnsi="David" w:cs="David" w:hint="cs"/>
          <w:rtl/>
        </w:rPr>
        <w:t>3</w:t>
      </w:r>
      <w:r w:rsidR="00086F98">
        <w:rPr>
          <w:rFonts w:ascii="David" w:hAnsi="David" w:cs="David" w:hint="cs"/>
          <w:rtl/>
        </w:rPr>
        <w:t>)</w:t>
      </w:r>
      <w:r w:rsidR="009627C3" w:rsidRPr="00AB2AC1">
        <w:rPr>
          <w:rFonts w:ascii="David" w:hAnsi="David" w:cs="David" w:hint="cs"/>
          <w:rtl/>
        </w:rPr>
        <w:t xml:space="preserve">, </w:t>
      </w:r>
      <w:r w:rsidR="00E75279" w:rsidRPr="00AB2AC1">
        <w:rPr>
          <w:rFonts w:ascii="David" w:hAnsi="David" w:cs="David" w:hint="cs"/>
          <w:rtl/>
        </w:rPr>
        <w:t>יתכן ש</w:t>
      </w:r>
      <w:r w:rsidR="009627C3" w:rsidRPr="00AB2AC1">
        <w:rPr>
          <w:rFonts w:ascii="David" w:hAnsi="David" w:cs="David" w:hint="cs"/>
          <w:rtl/>
        </w:rPr>
        <w:t>הם גם</w:t>
      </w:r>
      <w:r w:rsidR="00EB02C6" w:rsidRPr="00AB2AC1">
        <w:rPr>
          <w:rFonts w:ascii="David" w:hAnsi="David" w:cs="David" w:hint="cs"/>
          <w:rtl/>
        </w:rPr>
        <w:t xml:space="preserve"> </w:t>
      </w:r>
      <w:r w:rsidR="00E75279" w:rsidRPr="00AB2AC1">
        <w:rPr>
          <w:rFonts w:ascii="David" w:hAnsi="David" w:cs="David" w:hint="cs"/>
          <w:rtl/>
        </w:rPr>
        <w:t>יוצר</w:t>
      </w:r>
      <w:r w:rsidR="00EB02C6" w:rsidRPr="00AB2AC1">
        <w:rPr>
          <w:rFonts w:ascii="David" w:hAnsi="David" w:cs="David" w:hint="cs"/>
          <w:rtl/>
        </w:rPr>
        <w:t>ים</w:t>
      </w:r>
      <w:r w:rsidR="00E75279" w:rsidRPr="00AB2AC1">
        <w:rPr>
          <w:rFonts w:ascii="David" w:hAnsi="David" w:cs="David" w:hint="cs"/>
          <w:rtl/>
        </w:rPr>
        <w:t xml:space="preserve"> העדפה למסגרות מוסדיות </w:t>
      </w:r>
      <w:r w:rsidR="00EB02C6" w:rsidRPr="00AB2AC1">
        <w:rPr>
          <w:rFonts w:ascii="David" w:hAnsi="David" w:cs="David" w:hint="cs"/>
          <w:rtl/>
        </w:rPr>
        <w:t>על פני</w:t>
      </w:r>
      <w:r w:rsidR="00E75279" w:rsidRPr="00AB2AC1">
        <w:rPr>
          <w:rFonts w:ascii="David" w:hAnsi="David" w:cs="David" w:hint="cs"/>
          <w:rtl/>
        </w:rPr>
        <w:t xml:space="preserve"> מסגרות דיור בקהילה (</w:t>
      </w:r>
      <w:r w:rsidR="00086F98">
        <w:rPr>
          <w:rFonts w:ascii="David" w:hAnsi="David" w:cs="David" w:hint="cs"/>
          <w:rtl/>
        </w:rPr>
        <w:t>תסמין</w:t>
      </w:r>
      <w:r w:rsidR="00E75279" w:rsidRPr="00AB2AC1">
        <w:rPr>
          <w:rFonts w:ascii="David" w:hAnsi="David" w:cs="David" w:hint="cs"/>
          <w:rtl/>
        </w:rPr>
        <w:t xml:space="preserve"> מספר</w:t>
      </w:r>
      <w:r w:rsidR="00AA0A14">
        <w:rPr>
          <w:rFonts w:ascii="David" w:hAnsi="David" w:cs="David" w:hint="cs"/>
          <w:rtl/>
        </w:rPr>
        <w:t xml:space="preserve"> 1</w:t>
      </w:r>
      <w:r w:rsidR="00E75279" w:rsidRPr="00AB2AC1">
        <w:rPr>
          <w:rFonts w:ascii="David" w:hAnsi="David" w:cs="David" w:hint="cs"/>
          <w:rtl/>
        </w:rPr>
        <w:t>). עם זאת</w:t>
      </w:r>
      <w:r w:rsidR="00CD0285" w:rsidRPr="00AB2AC1">
        <w:rPr>
          <w:rFonts w:ascii="David" w:hAnsi="David" w:cs="David" w:hint="cs"/>
          <w:rtl/>
        </w:rPr>
        <w:t>,</w:t>
      </w:r>
      <w:r w:rsidR="00E75279" w:rsidRPr="00AB2AC1">
        <w:rPr>
          <w:rFonts w:ascii="David" w:hAnsi="David" w:cs="David" w:hint="cs"/>
          <w:rtl/>
        </w:rPr>
        <w:t xml:space="preserve"> יש לזכור כי </w:t>
      </w:r>
      <w:r w:rsidR="00AB2AC1" w:rsidRPr="00AB2AC1">
        <w:rPr>
          <w:rFonts w:ascii="David" w:hAnsi="David" w:cs="David" w:hint="cs"/>
          <w:rtl/>
        </w:rPr>
        <w:t>ההיצע המצומצם של שירותי</w:t>
      </w:r>
      <w:r w:rsidR="00E75279" w:rsidRPr="00AB2AC1">
        <w:rPr>
          <w:rFonts w:ascii="David" w:hAnsi="David" w:cs="David" w:hint="cs"/>
          <w:rtl/>
        </w:rPr>
        <w:t xml:space="preserve"> הדיור בקהילה </w:t>
      </w:r>
      <w:r w:rsidR="00AB2AC1" w:rsidRPr="00AB2AC1">
        <w:rPr>
          <w:rFonts w:ascii="David" w:hAnsi="David" w:cs="David" w:hint="cs"/>
          <w:rtl/>
        </w:rPr>
        <w:t xml:space="preserve">וחוסר ההתאמה של השירותים הקיימים, </w:t>
      </w:r>
      <w:r w:rsidR="00E75279" w:rsidRPr="00AB2AC1">
        <w:rPr>
          <w:rFonts w:ascii="David" w:hAnsi="David" w:cs="David" w:hint="cs"/>
          <w:rtl/>
        </w:rPr>
        <w:t>אינ</w:t>
      </w:r>
      <w:r w:rsidR="006853B3">
        <w:rPr>
          <w:rFonts w:ascii="David" w:hAnsi="David" w:cs="David" w:hint="cs"/>
          <w:rtl/>
        </w:rPr>
        <w:t>ם</w:t>
      </w:r>
      <w:r w:rsidR="00E75279" w:rsidRPr="00AB2AC1">
        <w:rPr>
          <w:rFonts w:ascii="David" w:hAnsi="David" w:cs="David" w:hint="cs"/>
          <w:rtl/>
        </w:rPr>
        <w:t xml:space="preserve"> מאפשר</w:t>
      </w:r>
      <w:r w:rsidR="006853B3">
        <w:rPr>
          <w:rFonts w:ascii="David" w:hAnsi="David" w:cs="David" w:hint="cs"/>
          <w:rtl/>
        </w:rPr>
        <w:t>ים</w:t>
      </w:r>
      <w:r w:rsidR="00E75279" w:rsidRPr="00AB2AC1">
        <w:rPr>
          <w:rFonts w:ascii="David" w:hAnsi="David" w:cs="David" w:hint="cs"/>
          <w:rtl/>
        </w:rPr>
        <w:t xml:space="preserve"> </w:t>
      </w:r>
      <w:r w:rsidR="006853B3">
        <w:rPr>
          <w:rFonts w:ascii="David" w:hAnsi="David" w:cs="David" w:hint="cs"/>
          <w:rtl/>
        </w:rPr>
        <w:t>ב</w:t>
      </w:r>
      <w:r w:rsidR="00E75279" w:rsidRPr="00AB2AC1">
        <w:rPr>
          <w:rFonts w:ascii="David" w:hAnsi="David" w:cs="David" w:hint="cs"/>
          <w:rtl/>
        </w:rPr>
        <w:t>חירה של ממש</w:t>
      </w:r>
      <w:r w:rsidR="00CD0285" w:rsidRPr="00AB2AC1">
        <w:rPr>
          <w:rFonts w:ascii="David" w:hAnsi="David" w:cs="David" w:hint="cs"/>
          <w:rtl/>
        </w:rPr>
        <w:t>.</w:t>
      </w:r>
      <w:r w:rsidR="00E75279" w:rsidRPr="00AB2AC1">
        <w:rPr>
          <w:rFonts w:ascii="David" w:hAnsi="David" w:cs="David" w:hint="cs"/>
          <w:rtl/>
        </w:rPr>
        <w:t xml:space="preserve"> לפיכך קשה לדעת אם מדובר בהעדפה שהיא תוצאה של הגנת יתר וחשש</w:t>
      </w:r>
      <w:r w:rsidR="009627C3" w:rsidRPr="00AB2AC1">
        <w:rPr>
          <w:rFonts w:ascii="David" w:hAnsi="David" w:cs="David" w:hint="cs"/>
          <w:rtl/>
        </w:rPr>
        <w:t>,</w:t>
      </w:r>
      <w:r w:rsidR="00E75279" w:rsidRPr="00AB2AC1">
        <w:rPr>
          <w:rFonts w:ascii="David" w:hAnsi="David" w:cs="David" w:hint="cs"/>
          <w:rtl/>
        </w:rPr>
        <w:t xml:space="preserve"> או תוצאה של מציאות שאינה מאפשר</w:t>
      </w:r>
      <w:r w:rsidR="00CD0285" w:rsidRPr="00AB2AC1">
        <w:rPr>
          <w:rFonts w:ascii="David" w:hAnsi="David" w:cs="David" w:hint="cs"/>
          <w:rtl/>
        </w:rPr>
        <w:t>ת</w:t>
      </w:r>
      <w:r w:rsidR="00E75279" w:rsidRPr="00AB2AC1">
        <w:rPr>
          <w:rFonts w:ascii="David" w:hAnsi="David" w:cs="David" w:hint="cs"/>
          <w:rtl/>
        </w:rPr>
        <w:t xml:space="preserve"> בחירה אחרת.</w:t>
      </w:r>
      <w:r w:rsidR="00EB02C6" w:rsidRPr="00AB2AC1">
        <w:rPr>
          <w:rFonts w:ascii="David" w:hAnsi="David" w:cs="David" w:hint="cs"/>
          <w:rtl/>
        </w:rPr>
        <w:t xml:space="preserve"> </w:t>
      </w:r>
    </w:p>
    <w:p w14:paraId="3ADACCE5" w14:textId="77777777" w:rsidR="001006B5" w:rsidRPr="001006B5" w:rsidRDefault="001006B5" w:rsidP="001006B5">
      <w:pPr>
        <w:pStyle w:val="a3"/>
        <w:rPr>
          <w:rFonts w:ascii="David" w:hAnsi="David" w:cs="David"/>
          <w:rtl/>
        </w:rPr>
      </w:pPr>
    </w:p>
    <w:p w14:paraId="76F331E6" w14:textId="77777777" w:rsidR="00E75279" w:rsidRPr="001006B5" w:rsidRDefault="001006B5" w:rsidP="001006B5">
      <w:pPr>
        <w:pStyle w:val="a3"/>
        <w:tabs>
          <w:tab w:val="left" w:pos="84"/>
          <w:tab w:val="left" w:pos="226"/>
        </w:tabs>
        <w:spacing w:line="360" w:lineRule="auto"/>
        <w:jc w:val="both"/>
        <w:rPr>
          <w:rFonts w:ascii="David" w:hAnsi="David" w:cs="David"/>
        </w:rPr>
      </w:pPr>
      <w:r>
        <w:rPr>
          <w:rFonts w:ascii="David" w:hAnsi="David" w:cs="David" w:hint="cs"/>
          <w:rtl/>
        </w:rPr>
        <w:t xml:space="preserve">בנוסף, על פי התפיסה הקיימת, תפקידה של המשפחה לטפל באדם עם המוגבלות ולפיכך </w:t>
      </w:r>
      <w:r w:rsidR="00E75279" w:rsidRPr="001006B5">
        <w:rPr>
          <w:rFonts w:ascii="David" w:hAnsi="David" w:cs="David" w:hint="cs"/>
          <w:rtl/>
        </w:rPr>
        <w:t xml:space="preserve">יציאה של אדם עם מוגבלות מבית המשפחה נתפסת הן על ידי המשפחה והן על ידי הסביבה </w:t>
      </w:r>
      <w:r w:rsidR="00AB2AC1" w:rsidRPr="001006B5">
        <w:rPr>
          <w:rFonts w:ascii="David" w:hAnsi="David" w:cs="David" w:hint="cs"/>
          <w:rtl/>
        </w:rPr>
        <w:t xml:space="preserve">כמעילה של המשפחה בתפקידה. מכיוון שכך, יציאה מבית המשפחה מתרחשת </w:t>
      </w:r>
      <w:r w:rsidR="00E75279" w:rsidRPr="001006B5">
        <w:rPr>
          <w:rFonts w:ascii="David" w:hAnsi="David" w:cs="David" w:hint="cs"/>
          <w:rtl/>
        </w:rPr>
        <w:t xml:space="preserve">בעיקר במצבים בהם מדובר באנשים עם מוגבלות מאד משמעותית, שהמשפחה מתקשה לעמוד בטיפול בהם, או במצבים בהם המשפחה אינה מתפקדת, למשל כאשר ההורים מזדקנים ואין בן משפחה אחר שיכול לקחת על עצמו את התפקיד. כפי שציינה אחת הנשים בקבוצת </w:t>
      </w:r>
      <w:r w:rsidR="00137A54" w:rsidRPr="001006B5">
        <w:rPr>
          <w:rFonts w:ascii="David" w:hAnsi="David" w:cs="David" w:hint="cs"/>
          <w:rtl/>
        </w:rPr>
        <w:t>ה</w:t>
      </w:r>
      <w:r w:rsidR="00E75279" w:rsidRPr="001006B5">
        <w:rPr>
          <w:rFonts w:ascii="David" w:hAnsi="David" w:cs="David" w:hint="cs"/>
          <w:rtl/>
        </w:rPr>
        <w:t>מיקוד: "אני חושבת שיש קושי מבחינת המנטליות של החברה. עלולים להגיד על הורים שמאפשרים לילד שלהם לצאת מהבית שהם זרקו אותו</w:t>
      </w:r>
      <w:r w:rsidR="00EB02C6" w:rsidRPr="001006B5">
        <w:rPr>
          <w:rFonts w:ascii="David" w:hAnsi="David" w:cs="David" w:hint="cs"/>
          <w:rtl/>
        </w:rPr>
        <w:t>".</w:t>
      </w:r>
      <w:r w:rsidR="00E75279">
        <w:rPr>
          <w:rStyle w:val="a6"/>
          <w:rFonts w:ascii="David" w:hAnsi="David" w:cs="David"/>
          <w:rtl/>
        </w:rPr>
        <w:footnoteReference w:id="49"/>
      </w:r>
      <w:r w:rsidR="00E75279" w:rsidRPr="001006B5">
        <w:rPr>
          <w:rFonts w:ascii="David" w:hAnsi="David" w:cs="David" w:hint="cs"/>
          <w:rtl/>
        </w:rPr>
        <w:t xml:space="preserve"> משתתפת אחרת</w:t>
      </w:r>
      <w:r w:rsidR="00EB02C6" w:rsidRPr="001006B5">
        <w:rPr>
          <w:rFonts w:ascii="David" w:hAnsi="David" w:cs="David" w:hint="cs"/>
          <w:rtl/>
        </w:rPr>
        <w:t xml:space="preserve"> ציינה:</w:t>
      </w:r>
      <w:r w:rsidR="00E47F2F" w:rsidRPr="001006B5">
        <w:rPr>
          <w:rFonts w:ascii="David" w:hAnsi="David" w:cs="David" w:hint="cs"/>
          <w:rtl/>
        </w:rPr>
        <w:t xml:space="preserve"> </w:t>
      </w:r>
      <w:r w:rsidR="00E75279" w:rsidRPr="001006B5">
        <w:rPr>
          <w:rFonts w:ascii="David" w:hAnsi="David" w:cs="David" w:hint="cs"/>
          <w:rtl/>
        </w:rPr>
        <w:t>"אמא צריכה לטפל בילד שלה עד הסוף</w:t>
      </w:r>
      <w:r w:rsidR="00EB02C6" w:rsidRPr="001006B5">
        <w:rPr>
          <w:rFonts w:ascii="David" w:hAnsi="David" w:cs="David" w:hint="cs"/>
          <w:rtl/>
        </w:rPr>
        <w:t>".</w:t>
      </w:r>
      <w:r w:rsidR="00E75279">
        <w:rPr>
          <w:rStyle w:val="a6"/>
          <w:rFonts w:ascii="David" w:hAnsi="David" w:cs="David"/>
          <w:rtl/>
        </w:rPr>
        <w:footnoteReference w:id="50"/>
      </w:r>
      <w:r w:rsidR="00E75279" w:rsidRPr="001006B5">
        <w:rPr>
          <w:rFonts w:ascii="David" w:hAnsi="David" w:cs="David" w:hint="cs"/>
          <w:rtl/>
        </w:rPr>
        <w:t xml:space="preserve"> בקרב משפחות דתיות נתפס לעיתים הצורך לטפל בבן המשפחה עם המוגבלות כמבחן בו עליהם לעמוד</w:t>
      </w:r>
      <w:r w:rsidR="00137A54" w:rsidRPr="001006B5">
        <w:rPr>
          <w:rFonts w:ascii="David" w:hAnsi="David" w:cs="David" w:hint="cs"/>
          <w:rtl/>
        </w:rPr>
        <w:t>.</w:t>
      </w:r>
      <w:r w:rsidR="00E75279" w:rsidRPr="001006B5">
        <w:rPr>
          <w:rFonts w:ascii="David" w:hAnsi="David" w:cs="David" w:hint="cs"/>
          <w:rtl/>
        </w:rPr>
        <w:t xml:space="preserve"> יציאה למסגרת דיור חוץ ביתית </w:t>
      </w:r>
      <w:r w:rsidR="00137A54" w:rsidRPr="001006B5">
        <w:rPr>
          <w:rFonts w:ascii="David" w:hAnsi="David" w:cs="David" w:hint="cs"/>
          <w:rtl/>
        </w:rPr>
        <w:t xml:space="preserve">עלולה </w:t>
      </w:r>
      <w:r w:rsidR="00E75279" w:rsidRPr="001006B5">
        <w:rPr>
          <w:rFonts w:ascii="David" w:hAnsi="David" w:cs="David" w:hint="cs"/>
          <w:rtl/>
        </w:rPr>
        <w:t>להיתפס</w:t>
      </w:r>
      <w:r w:rsidR="00AB2AC1" w:rsidRPr="001006B5">
        <w:rPr>
          <w:rFonts w:ascii="David" w:hAnsi="David" w:cs="David" w:hint="cs"/>
          <w:rtl/>
        </w:rPr>
        <w:t>, לפיכך,</w:t>
      </w:r>
      <w:r w:rsidR="00E75279" w:rsidRPr="001006B5">
        <w:rPr>
          <w:rFonts w:ascii="David" w:hAnsi="David" w:cs="David" w:hint="cs"/>
          <w:rtl/>
        </w:rPr>
        <w:t xml:space="preserve"> </w:t>
      </w:r>
      <w:r w:rsidR="00AB2AC1" w:rsidRPr="001006B5">
        <w:rPr>
          <w:rFonts w:ascii="David" w:hAnsi="David" w:cs="David" w:hint="cs"/>
          <w:rtl/>
        </w:rPr>
        <w:t>ככישלון</w:t>
      </w:r>
      <w:r w:rsidR="00E75279" w:rsidRPr="001006B5">
        <w:rPr>
          <w:rFonts w:ascii="David" w:hAnsi="David" w:cs="David" w:hint="cs"/>
          <w:rtl/>
        </w:rPr>
        <w:t xml:space="preserve">. בנוסף, בני משפחה עימם שוחחנו </w:t>
      </w:r>
      <w:r w:rsidR="00F63670" w:rsidRPr="001006B5">
        <w:rPr>
          <w:rFonts w:ascii="David" w:hAnsi="David" w:cs="David" w:hint="cs"/>
          <w:rtl/>
        </w:rPr>
        <w:t>חשים,</w:t>
      </w:r>
      <w:r w:rsidR="00E75279" w:rsidRPr="001006B5">
        <w:rPr>
          <w:rFonts w:ascii="David" w:hAnsi="David" w:cs="David" w:hint="cs"/>
          <w:rtl/>
        </w:rPr>
        <w:t xml:space="preserve"> כי הם </w:t>
      </w:r>
      <w:r w:rsidR="00F63670" w:rsidRPr="001006B5">
        <w:rPr>
          <w:rFonts w:ascii="David" w:hAnsi="David" w:cs="David" w:hint="cs"/>
          <w:rtl/>
        </w:rPr>
        <w:t>המטפלים המיטביים</w:t>
      </w:r>
      <w:r w:rsidR="00CA6FAE" w:rsidRPr="001006B5">
        <w:rPr>
          <w:rFonts w:ascii="David" w:hAnsi="David" w:cs="David" w:hint="cs"/>
          <w:rtl/>
        </w:rPr>
        <w:t xml:space="preserve"> באדם</w:t>
      </w:r>
      <w:r w:rsidR="00E75279" w:rsidRPr="001006B5">
        <w:rPr>
          <w:rFonts w:ascii="David" w:hAnsi="David" w:cs="David" w:hint="cs"/>
          <w:rtl/>
        </w:rPr>
        <w:t>:  "יש לי בן עם אוטיזם ורק אני מבינה מה הוא רוצה. הוא לא מתקשר עם אף אחד חוץ ממני. אני מלווה אותו תמיד ולא מקובל עלי הרעיון שהוא י</w:t>
      </w:r>
      <w:r w:rsidR="00CA6FAE" w:rsidRPr="001006B5">
        <w:rPr>
          <w:rFonts w:ascii="David" w:hAnsi="David" w:cs="David" w:hint="cs"/>
          <w:rtl/>
        </w:rPr>
        <w:t>י</w:t>
      </w:r>
      <w:r w:rsidR="00E75279" w:rsidRPr="001006B5">
        <w:rPr>
          <w:rFonts w:ascii="David" w:hAnsi="David" w:cs="David" w:hint="cs"/>
          <w:rtl/>
        </w:rPr>
        <w:t>צא מהבית ויעבור לגור במקום אחר</w:t>
      </w:r>
      <w:r w:rsidR="00BF503D" w:rsidRPr="001006B5">
        <w:rPr>
          <w:rFonts w:ascii="David" w:hAnsi="David" w:cs="David" w:hint="cs"/>
          <w:rtl/>
        </w:rPr>
        <w:t>".</w:t>
      </w:r>
      <w:r w:rsidR="00E75279">
        <w:rPr>
          <w:rStyle w:val="a6"/>
          <w:rFonts w:ascii="David" w:hAnsi="David" w:cs="David"/>
          <w:rtl/>
        </w:rPr>
        <w:footnoteReference w:id="51"/>
      </w:r>
      <w:r w:rsidR="00BF503D" w:rsidRPr="001006B5">
        <w:rPr>
          <w:rFonts w:ascii="David" w:hAnsi="David" w:cs="David" w:hint="cs"/>
          <w:rtl/>
        </w:rPr>
        <w:t xml:space="preserve"> משתתפת אחרת הוסיפה:</w:t>
      </w:r>
      <w:r w:rsidR="00E75279" w:rsidRPr="001006B5">
        <w:rPr>
          <w:rFonts w:ascii="David" w:hAnsi="David" w:cs="David" w:hint="cs"/>
          <w:rtl/>
        </w:rPr>
        <w:t xml:space="preserve"> "אני נגד הרעיון שהבן שלי יעבור לגור במקום אחר בגלל שאני מאמינה שרק אמא יכולה להתייחס לילד שלה בצורה הטובה ביותר</w:t>
      </w:r>
      <w:r w:rsidR="00BF503D" w:rsidRPr="001006B5">
        <w:rPr>
          <w:rFonts w:ascii="David" w:hAnsi="David" w:cs="David" w:hint="cs"/>
          <w:rtl/>
        </w:rPr>
        <w:t>".</w:t>
      </w:r>
      <w:r w:rsidR="00E75279">
        <w:rPr>
          <w:rStyle w:val="a6"/>
          <w:rFonts w:ascii="David" w:hAnsi="David" w:cs="David"/>
          <w:rtl/>
        </w:rPr>
        <w:footnoteReference w:id="52"/>
      </w:r>
      <w:r w:rsidR="00E75279" w:rsidRPr="001006B5">
        <w:rPr>
          <w:rFonts w:ascii="David" w:hAnsi="David" w:cs="David" w:hint="cs"/>
          <w:rtl/>
        </w:rPr>
        <w:t xml:space="preserve"> </w:t>
      </w:r>
      <w:r w:rsidR="00BE5378" w:rsidRPr="001006B5">
        <w:rPr>
          <w:rFonts w:ascii="David" w:hAnsi="David" w:cs="David" w:hint="cs"/>
          <w:rtl/>
        </w:rPr>
        <w:t xml:space="preserve">חסם זה משפיע על הביקוש (בעיה מספר </w:t>
      </w:r>
      <w:r w:rsidR="00F266C1">
        <w:rPr>
          <w:rFonts w:ascii="David" w:hAnsi="David" w:cs="David" w:hint="cs"/>
          <w:rtl/>
        </w:rPr>
        <w:t>3</w:t>
      </w:r>
      <w:r w:rsidR="00BE5378" w:rsidRPr="001006B5">
        <w:rPr>
          <w:rFonts w:ascii="David" w:hAnsi="David" w:cs="David" w:hint="cs"/>
          <w:rtl/>
        </w:rPr>
        <w:t>).</w:t>
      </w:r>
    </w:p>
    <w:p w14:paraId="6ACE340C" w14:textId="77777777" w:rsidR="00BE5378" w:rsidRDefault="00BE5378" w:rsidP="00BE5378">
      <w:pPr>
        <w:spacing w:line="360" w:lineRule="auto"/>
        <w:jc w:val="both"/>
        <w:rPr>
          <w:rFonts w:ascii="David" w:hAnsi="David" w:cs="David"/>
          <w:rtl/>
        </w:rPr>
      </w:pPr>
      <w:r w:rsidRPr="001006B5">
        <w:rPr>
          <w:rFonts w:ascii="David" w:hAnsi="David" w:cs="David" w:hint="cs"/>
          <w:rtl/>
        </w:rPr>
        <w:lastRenderedPageBreak/>
        <w:t>יש לציין כי גם בהקשר זה קשה לדעת באיזו מידה ה</w:t>
      </w:r>
      <w:r w:rsidR="001006B5" w:rsidRPr="001006B5">
        <w:rPr>
          <w:rFonts w:ascii="David" w:hAnsi="David" w:cs="David" w:hint="cs"/>
          <w:rtl/>
        </w:rPr>
        <w:t>תפיסות המתוארות הן</w:t>
      </w:r>
      <w:r w:rsidRPr="001006B5">
        <w:rPr>
          <w:rFonts w:ascii="David" w:hAnsi="David" w:cs="David" w:hint="cs"/>
          <w:rtl/>
        </w:rPr>
        <w:t xml:space="preserve"> היא בין היתר </w:t>
      </w:r>
      <w:r w:rsidR="006853B3" w:rsidRPr="001006B5">
        <w:rPr>
          <w:rFonts w:ascii="David" w:hAnsi="David" w:cs="David" w:hint="cs"/>
          <w:rtl/>
        </w:rPr>
        <w:t xml:space="preserve">רציונליזציה </w:t>
      </w:r>
      <w:r w:rsidRPr="001006B5">
        <w:rPr>
          <w:rFonts w:ascii="David" w:hAnsi="David" w:cs="David" w:hint="cs"/>
          <w:rtl/>
        </w:rPr>
        <w:t>של המציאות בה היצע השירותים אינו נותן מענה, לא מבחינה כמותית ולא מבחינת היקף התמיכה אותה ניתן לקבל.</w:t>
      </w:r>
    </w:p>
    <w:p w14:paraId="03AF94FE" w14:textId="77777777" w:rsidR="00CD1D76" w:rsidRPr="007862DD" w:rsidRDefault="003B496A" w:rsidP="0058546D">
      <w:pPr>
        <w:pStyle w:val="a3"/>
        <w:numPr>
          <w:ilvl w:val="0"/>
          <w:numId w:val="49"/>
        </w:numPr>
        <w:spacing w:line="360" w:lineRule="auto"/>
        <w:jc w:val="both"/>
        <w:rPr>
          <w:rFonts w:ascii="David" w:hAnsi="David" w:cs="David"/>
          <w:b/>
          <w:bCs/>
        </w:rPr>
      </w:pPr>
      <w:r w:rsidRPr="003B496A">
        <w:rPr>
          <w:rFonts w:ascii="David" w:hAnsi="David" w:cs="David"/>
          <w:b/>
          <w:bCs/>
          <w:rtl/>
        </w:rPr>
        <w:t xml:space="preserve">תלות </w:t>
      </w:r>
      <w:r w:rsidRPr="003B496A">
        <w:rPr>
          <w:rFonts w:ascii="David" w:hAnsi="David" w:cs="David" w:hint="cs"/>
          <w:b/>
          <w:bCs/>
          <w:rtl/>
        </w:rPr>
        <w:t>כלכלית של המשפחות</w:t>
      </w:r>
      <w:r>
        <w:rPr>
          <w:rFonts w:ascii="David" w:hAnsi="David" w:cs="David" w:hint="cs"/>
          <w:b/>
          <w:bCs/>
          <w:rtl/>
        </w:rPr>
        <w:t xml:space="preserve"> בקצבת הנכות</w:t>
      </w:r>
      <w:r w:rsidR="00CD1D76" w:rsidRPr="007862DD">
        <w:rPr>
          <w:rFonts w:ascii="David" w:hAnsi="David" w:cs="David"/>
          <w:b/>
          <w:bCs/>
          <w:rtl/>
        </w:rPr>
        <w:t xml:space="preserve">: </w:t>
      </w:r>
    </w:p>
    <w:p w14:paraId="01F385A8" w14:textId="77777777" w:rsidR="00CD1D76" w:rsidRDefault="00CD1D76" w:rsidP="00CD1D76">
      <w:pPr>
        <w:pStyle w:val="a3"/>
        <w:spacing w:line="360" w:lineRule="auto"/>
        <w:ind w:left="84"/>
        <w:jc w:val="both"/>
        <w:rPr>
          <w:rFonts w:ascii="David" w:hAnsi="David" w:cs="David"/>
          <w:rtl/>
        </w:rPr>
      </w:pPr>
      <w:r>
        <w:rPr>
          <w:rFonts w:ascii="David" w:hAnsi="David" w:cs="David" w:hint="cs"/>
          <w:rtl/>
        </w:rPr>
        <w:t>משפחות רבות בחברה הערבית נמצאות במצב כלכלי קשה, וחיות מתחת לקו העוני. בנוסף, ממצאי מחקר שפורסם לאחרונה,</w:t>
      </w:r>
      <w:r>
        <w:rPr>
          <w:rStyle w:val="a6"/>
          <w:rFonts w:ascii="David" w:hAnsi="David" w:cs="David"/>
          <w:rtl/>
        </w:rPr>
        <w:footnoteReference w:id="53"/>
      </w:r>
      <w:r>
        <w:rPr>
          <w:rFonts w:ascii="David" w:hAnsi="David" w:cs="David" w:hint="cs"/>
          <w:rtl/>
        </w:rPr>
        <w:t xml:space="preserve"> מצביעים על כך שככלל, מצבן הכלכלי של משפחות בהן יש אדם עם מוגבלות קשה יותר ממצבן של משפחות בהן אין אדם עם מוגבלות. לפיכך, מצבן הכלכלי של משפחות ערביות בהן יש אדם עם מוגבלות צפוי להיות קשה במיוחד, הן בהשוואה למשפחות ערביות בהן אין אדם עם מוגבלות והן בהשוואה למשפחות יהודיות בהן יש אדם עם מוגבלות. ואכן, על פי ממצאי הדוח הנזכר, במשפחות רבות בחברה הערבית מהווה הקצבה מרכיב משמעותי בהכנסת המשפחה, והתלות בה גבוהה יותר בהשוואה למשפחות בחברה היהודית. אדם עם מוגבלות העובר לגור במסגרת דיור חוץ ביתית מאבד 80% מקצבת הנכות שלו וקצבאות נוספות להן הוא זכאי, מתוך תפיסה לפיה האדם מקבל במסגרת הדיור את מכלול השירותים אותם אמורות הקצבאות לממן (מזון, חשמל, מים, ניידות וכו'). לפיכך, ככל שהקצבה מהווה מרכיב משמעותי יותר בהכנסת המשפחה, קיים קושי כלכלי רב יותר ביציאת בן המשפחה עם המוגבלות מהבית ובאובדן מרבית הקצבה הנלווה לכך. כפי שניסחה זאת אחת המשתתפות בקבוצות המיקוד: "רב המשפחות במצב כלכלי קשה ואנשים עם מוגבלות מקבלים קצבה, וזו חלק מהסיבה בגללה הורים לא מרשים לילדים שלהם לעזוב את הבית".</w:t>
      </w:r>
      <w:r>
        <w:rPr>
          <w:rStyle w:val="a6"/>
          <w:rFonts w:ascii="David" w:hAnsi="David" w:cs="David"/>
          <w:rtl/>
        </w:rPr>
        <w:footnoteReference w:id="54"/>
      </w:r>
      <w:r>
        <w:rPr>
          <w:rFonts w:ascii="David" w:hAnsi="David" w:cs="David" w:hint="cs"/>
          <w:rtl/>
        </w:rPr>
        <w:t xml:space="preserve"> חסם זה מביא לביקוש נמוך יותר לשירותי דיור חוץ ביתי (בעיה מספר </w:t>
      </w:r>
      <w:r w:rsidR="00F266C1">
        <w:rPr>
          <w:rFonts w:ascii="David" w:hAnsi="David" w:cs="David" w:hint="cs"/>
          <w:rtl/>
        </w:rPr>
        <w:t>3</w:t>
      </w:r>
      <w:r>
        <w:rPr>
          <w:rFonts w:ascii="David" w:hAnsi="David" w:cs="David" w:hint="cs"/>
          <w:rtl/>
        </w:rPr>
        <w:t>). בנוסף, מרבית השירותים בקהילה שבאחריות משרד הרווחה הניתנים לאנשים עם מוגבלות כרוכים בהשתתפות עצמית  מסוימת ויתכן שהדבר משפיע במידה מסוימת גם לביקוש נמוך יותר לשירותים תומכי הדיור בקהילה.</w:t>
      </w:r>
    </w:p>
    <w:p w14:paraId="765B260A" w14:textId="77777777" w:rsidR="00E75279" w:rsidRDefault="00E75279" w:rsidP="00005AE3">
      <w:pPr>
        <w:pStyle w:val="a3"/>
        <w:spacing w:line="360" w:lineRule="auto"/>
        <w:ind w:left="84" w:hanging="142"/>
        <w:jc w:val="both"/>
        <w:rPr>
          <w:rFonts w:ascii="David" w:hAnsi="David" w:cs="David"/>
          <w:rtl/>
        </w:rPr>
      </w:pPr>
    </w:p>
    <w:p w14:paraId="21CF4DB1" w14:textId="77777777" w:rsidR="00E75279" w:rsidRPr="00EC1E06" w:rsidRDefault="00BE5378" w:rsidP="003A76C2">
      <w:pPr>
        <w:pStyle w:val="a3"/>
        <w:numPr>
          <w:ilvl w:val="3"/>
          <w:numId w:val="30"/>
        </w:numPr>
        <w:tabs>
          <w:tab w:val="left" w:pos="226"/>
        </w:tabs>
        <w:spacing w:line="360" w:lineRule="auto"/>
        <w:ind w:left="368" w:hanging="284"/>
        <w:jc w:val="both"/>
        <w:rPr>
          <w:rFonts w:ascii="David" w:hAnsi="David" w:cs="David"/>
          <w:b/>
          <w:bCs/>
          <w:rtl/>
        </w:rPr>
      </w:pPr>
      <w:r w:rsidRPr="00EC1E06">
        <w:rPr>
          <w:rFonts w:ascii="David" w:hAnsi="David" w:cs="David" w:hint="cs"/>
          <w:b/>
          <w:bCs/>
          <w:rtl/>
        </w:rPr>
        <w:t xml:space="preserve">חסמים הנובעים מהתנהלות </w:t>
      </w:r>
      <w:r w:rsidR="006853B3" w:rsidRPr="00EC1E06">
        <w:rPr>
          <w:rFonts w:ascii="David" w:hAnsi="David" w:cs="David" w:hint="cs"/>
          <w:b/>
          <w:bCs/>
          <w:rtl/>
        </w:rPr>
        <w:t>משרדי הממשלה</w:t>
      </w:r>
      <w:r w:rsidR="00EC1E06" w:rsidRPr="00EC1E06">
        <w:rPr>
          <w:rFonts w:ascii="David" w:hAnsi="David" w:cs="David"/>
          <w:b/>
          <w:bCs/>
        </w:rPr>
        <w:t xml:space="preserve">- </w:t>
      </w:r>
      <w:r w:rsidR="00E75279" w:rsidRPr="00EC1E06">
        <w:rPr>
          <w:rFonts w:ascii="David" w:hAnsi="David" w:cs="David"/>
          <w:b/>
          <w:bCs/>
          <w:rtl/>
        </w:rPr>
        <w:t>משרד</w:t>
      </w:r>
      <w:r w:rsidR="007F5100" w:rsidRPr="00EC1E06">
        <w:rPr>
          <w:rFonts w:ascii="David" w:hAnsi="David" w:cs="David" w:hint="cs"/>
          <w:b/>
          <w:bCs/>
          <w:rtl/>
        </w:rPr>
        <w:t>י</w:t>
      </w:r>
      <w:r w:rsidR="00E75279" w:rsidRPr="00EC1E06">
        <w:rPr>
          <w:rFonts w:ascii="David" w:hAnsi="David" w:cs="David"/>
          <w:b/>
          <w:bCs/>
          <w:rtl/>
        </w:rPr>
        <w:t xml:space="preserve"> הרווחה </w:t>
      </w:r>
      <w:r w:rsidR="007F5100" w:rsidRPr="00EC1E06">
        <w:rPr>
          <w:rFonts w:ascii="David" w:hAnsi="David" w:cs="David" w:hint="cs"/>
          <w:b/>
          <w:bCs/>
          <w:rtl/>
        </w:rPr>
        <w:t xml:space="preserve">והבריאות </w:t>
      </w:r>
      <w:r w:rsidR="00E75279" w:rsidRPr="00EC1E06">
        <w:rPr>
          <w:rFonts w:ascii="David" w:hAnsi="David" w:cs="David"/>
          <w:b/>
          <w:bCs/>
          <w:rtl/>
        </w:rPr>
        <w:t>אינ</w:t>
      </w:r>
      <w:r w:rsidR="007F5100" w:rsidRPr="00EC1E06">
        <w:rPr>
          <w:rFonts w:ascii="David" w:hAnsi="David" w:cs="David" w:hint="cs"/>
          <w:b/>
          <w:bCs/>
          <w:rtl/>
        </w:rPr>
        <w:t>ם</w:t>
      </w:r>
      <w:r w:rsidR="00E75279" w:rsidRPr="00EC1E06">
        <w:rPr>
          <w:rFonts w:ascii="David" w:hAnsi="David" w:cs="David"/>
          <w:b/>
          <w:bCs/>
          <w:rtl/>
        </w:rPr>
        <w:t xml:space="preserve"> נוקט</w:t>
      </w:r>
      <w:r w:rsidR="007F5100" w:rsidRPr="00EC1E06">
        <w:rPr>
          <w:rFonts w:ascii="David" w:hAnsi="David" w:cs="David" w:hint="cs"/>
          <w:b/>
          <w:bCs/>
          <w:rtl/>
        </w:rPr>
        <w:t xml:space="preserve">ים </w:t>
      </w:r>
      <w:r w:rsidR="00E75279" w:rsidRPr="00EC1E06">
        <w:rPr>
          <w:rFonts w:ascii="David" w:hAnsi="David" w:cs="David"/>
          <w:b/>
          <w:bCs/>
          <w:rtl/>
        </w:rPr>
        <w:t xml:space="preserve">בצעדים אקטיביים </w:t>
      </w:r>
      <w:r w:rsidR="007F5100" w:rsidRPr="00EC1E06">
        <w:rPr>
          <w:rFonts w:ascii="David" w:hAnsi="David" w:cs="David" w:hint="cs"/>
          <w:b/>
          <w:bCs/>
          <w:rtl/>
        </w:rPr>
        <w:t xml:space="preserve">מספקים </w:t>
      </w:r>
      <w:r w:rsidR="00E75279" w:rsidRPr="00EC1E06">
        <w:rPr>
          <w:rFonts w:ascii="David" w:hAnsi="David" w:cs="David"/>
          <w:b/>
          <w:bCs/>
          <w:rtl/>
        </w:rPr>
        <w:t xml:space="preserve">של </w:t>
      </w:r>
      <w:proofErr w:type="spellStart"/>
      <w:r w:rsidR="00E75279" w:rsidRPr="00EC1E06">
        <w:rPr>
          <w:rFonts w:ascii="David" w:hAnsi="David" w:cs="David"/>
          <w:b/>
          <w:bCs/>
          <w:rtl/>
        </w:rPr>
        <w:t>יישוג</w:t>
      </w:r>
      <w:proofErr w:type="spellEnd"/>
      <w:r w:rsidR="00E75279" w:rsidRPr="00EC1E06">
        <w:rPr>
          <w:rFonts w:ascii="David" w:hAnsi="David" w:cs="David"/>
          <w:b/>
          <w:bCs/>
          <w:rtl/>
        </w:rPr>
        <w:t xml:space="preserve"> </w:t>
      </w:r>
      <w:r w:rsidR="00E75279" w:rsidRPr="00EC1E06">
        <w:rPr>
          <w:rFonts w:ascii="David" w:hAnsi="David" w:cs="David"/>
          <w:b/>
          <w:bCs/>
        </w:rPr>
        <w:t>(Reaching out)</w:t>
      </w:r>
      <w:r w:rsidR="00E75279" w:rsidRPr="00EC1E06">
        <w:rPr>
          <w:rFonts w:ascii="David" w:hAnsi="David" w:cs="David"/>
          <w:b/>
          <w:bCs/>
          <w:rtl/>
        </w:rPr>
        <w:t>, התאמת השירותים והנגשתם</w:t>
      </w:r>
      <w:r w:rsidR="00E75279" w:rsidRPr="00EC1E06">
        <w:rPr>
          <w:rFonts w:ascii="David" w:hAnsi="David" w:cs="David" w:hint="cs"/>
          <w:b/>
          <w:bCs/>
          <w:rtl/>
        </w:rPr>
        <w:t>:</w:t>
      </w:r>
    </w:p>
    <w:p w14:paraId="28E433AD" w14:textId="77777777" w:rsidR="00086F98" w:rsidRPr="00CD1D76" w:rsidRDefault="00086F98" w:rsidP="00CD1D76">
      <w:pPr>
        <w:pStyle w:val="a3"/>
        <w:numPr>
          <w:ilvl w:val="0"/>
          <w:numId w:val="32"/>
        </w:numPr>
        <w:spacing w:line="360" w:lineRule="auto"/>
        <w:jc w:val="both"/>
        <w:rPr>
          <w:rFonts w:ascii="David" w:hAnsi="David" w:cs="David"/>
          <w:rtl/>
        </w:rPr>
      </w:pPr>
      <w:r w:rsidRPr="00CD1D76">
        <w:rPr>
          <w:rFonts w:ascii="David" w:hAnsi="David" w:cs="David" w:hint="cs"/>
          <w:b/>
          <w:bCs/>
          <w:rtl/>
        </w:rPr>
        <w:t>משרדי הרווחה והבריאות אינם עושים די על מנת להתאים את השירותים לאוכלוסייה הערבית ולצרכיה:</w:t>
      </w:r>
      <w:r w:rsidRPr="00CD1D76">
        <w:rPr>
          <w:rFonts w:ascii="David" w:hAnsi="David" w:cs="David" w:hint="cs"/>
          <w:rtl/>
        </w:rPr>
        <w:t xml:space="preserve"> על פי המודלים הקיימים כיום במשרד הרווחה, על מנת לקבל ליווי וסיוע משמעותי, אדם צריך לעזוב את בית משפחתו ולעבור להתגורר במסגרת דיור 'חוץ ביתי'. כפי שפורט בסעיפים הקודמים, מודל זה פחות מתאים לחלקים נרחבים בחברה הערבית, בין אם מכיוון שעזיבת בית המשפחה פחות מקובלת או מכיוון שהמשפחה תלויה מבחינה כלכלית בקצבת הנכות  בשל מצבה הכלכלי הקשה</w:t>
      </w:r>
      <w:r w:rsidR="0058546D">
        <w:rPr>
          <w:rFonts w:ascii="David" w:hAnsi="David" w:cs="David" w:hint="cs"/>
          <w:rtl/>
        </w:rPr>
        <w:t xml:space="preserve"> </w:t>
      </w:r>
      <w:r w:rsidR="0058546D" w:rsidRPr="00CD1D76">
        <w:rPr>
          <w:rFonts w:ascii="David" w:hAnsi="David" w:cs="David" w:hint="cs"/>
          <w:rtl/>
        </w:rPr>
        <w:t>(</w:t>
      </w:r>
      <w:r w:rsidR="0058546D" w:rsidRPr="00CD1D76">
        <w:rPr>
          <w:rFonts w:ascii="David" w:hAnsi="David" w:cs="David" w:hint="eastAsia"/>
          <w:rtl/>
        </w:rPr>
        <w:t>חסם</w:t>
      </w:r>
      <w:r w:rsidR="0058546D" w:rsidRPr="00CD1D76">
        <w:rPr>
          <w:rFonts w:ascii="David" w:hAnsi="David" w:cs="David"/>
          <w:rtl/>
        </w:rPr>
        <w:t xml:space="preserve"> </w:t>
      </w:r>
      <w:r w:rsidR="0058546D" w:rsidRPr="00CD1D76">
        <w:rPr>
          <w:rFonts w:ascii="David" w:hAnsi="David" w:cs="David" w:hint="eastAsia"/>
          <w:rtl/>
        </w:rPr>
        <w:t>מספר</w:t>
      </w:r>
      <w:r w:rsidR="0058546D" w:rsidRPr="00CD1D76">
        <w:rPr>
          <w:rFonts w:ascii="David" w:hAnsi="David" w:cs="David" w:hint="cs"/>
          <w:rtl/>
        </w:rPr>
        <w:t xml:space="preserve"> </w:t>
      </w:r>
      <w:r w:rsidR="0058546D">
        <w:rPr>
          <w:rFonts w:ascii="David" w:hAnsi="David" w:cs="David" w:hint="cs"/>
          <w:rtl/>
        </w:rPr>
        <w:t>1</w:t>
      </w:r>
      <w:r w:rsidR="0058546D" w:rsidRPr="00CD1D76">
        <w:rPr>
          <w:rFonts w:ascii="David" w:hAnsi="David" w:cs="David" w:hint="cs"/>
          <w:rtl/>
        </w:rPr>
        <w:t>)</w:t>
      </w:r>
      <w:r w:rsidR="0058546D">
        <w:rPr>
          <w:rFonts w:ascii="David" w:hAnsi="David" w:cs="David" w:hint="cs"/>
          <w:rtl/>
        </w:rPr>
        <w:t>.</w:t>
      </w:r>
      <w:r w:rsidRPr="00CD1D76">
        <w:rPr>
          <w:rFonts w:ascii="David" w:hAnsi="David" w:cs="David" w:hint="cs"/>
          <w:rtl/>
        </w:rPr>
        <w:t xml:space="preserve"> מגוון השירותים בתחום הדיור,  אותם אדם יכול לקבל בביתו (או בבית משפחתו) ואשר קבלתם אינה מותנית במעבר למסגרת דיור, מצומצם, והסיוע הניתן באמצעות שירותים אלו מוגבל מאד. </w:t>
      </w:r>
    </w:p>
    <w:p w14:paraId="559F4C69" w14:textId="77777777" w:rsidR="00086F98" w:rsidRDefault="00086F98" w:rsidP="00CA7EA4">
      <w:pPr>
        <w:pStyle w:val="a3"/>
        <w:spacing w:line="360" w:lineRule="auto"/>
        <w:ind w:left="793"/>
        <w:jc w:val="both"/>
        <w:rPr>
          <w:rFonts w:ascii="David" w:hAnsi="David" w:cs="David"/>
          <w:rtl/>
        </w:rPr>
      </w:pPr>
      <w:r>
        <w:rPr>
          <w:rFonts w:ascii="David" w:hAnsi="David" w:cs="David" w:hint="cs"/>
          <w:rtl/>
        </w:rPr>
        <w:t>משרד הבריאות מציע שירותים אותם אדם יכול לקבל בביתו או בבית משפחתו, ולפיכך היקף השימוש בשירותים אלו גבוה. עם זאת, השירותים הקיימים אינם גמישים דיים מבחינת המטרות לשמן ניתן הסיוע ומבחינת היקף הסיוע הניתן במסגרתם</w:t>
      </w:r>
      <w:r w:rsidR="000F75C9">
        <w:rPr>
          <w:rFonts w:ascii="David" w:hAnsi="David" w:cs="David" w:hint="cs"/>
          <w:rtl/>
        </w:rPr>
        <w:t>,</w:t>
      </w:r>
      <w:r>
        <w:rPr>
          <w:rFonts w:ascii="David" w:hAnsi="David" w:cs="David"/>
        </w:rPr>
        <w:t xml:space="preserve"> </w:t>
      </w:r>
      <w:r w:rsidR="0058546D">
        <w:rPr>
          <w:rFonts w:ascii="David" w:hAnsi="David" w:cs="David" w:hint="cs"/>
          <w:rtl/>
        </w:rPr>
        <w:t>ולפיכך</w:t>
      </w:r>
      <w:r>
        <w:rPr>
          <w:rFonts w:ascii="David" w:hAnsi="David" w:cs="David" w:hint="cs"/>
          <w:rtl/>
        </w:rPr>
        <w:t xml:space="preserve"> אינם נותנים מענה לכלל האנשים שיכלו להיעזר בהם. בנוסף</w:t>
      </w:r>
      <w:r w:rsidR="0058546D">
        <w:rPr>
          <w:rFonts w:ascii="David" w:hAnsi="David" w:cs="David" w:hint="cs"/>
          <w:rtl/>
        </w:rPr>
        <w:t>,</w:t>
      </w:r>
      <w:r>
        <w:rPr>
          <w:rFonts w:ascii="David" w:hAnsi="David" w:cs="David" w:hint="cs"/>
          <w:rtl/>
        </w:rPr>
        <w:t xml:space="preserve"> המשרד אינו מציע כיום מודל של מסגרות דיור מוגנות בקהילה בהן קיים איש צוות גם בשעות הלילה, אשר יכלו לתת מענה מתאים יותר לצרכי האוכלוסייה הערבית, </w:t>
      </w:r>
      <w:r w:rsidRPr="002E5F62">
        <w:rPr>
          <w:rFonts w:ascii="David" w:hAnsi="David" w:cs="David" w:hint="cs"/>
          <w:rtl/>
        </w:rPr>
        <w:t xml:space="preserve">כולל לחשש של המשפחות </w:t>
      </w:r>
      <w:r>
        <w:rPr>
          <w:rFonts w:ascii="David" w:hAnsi="David" w:cs="David" w:hint="cs"/>
          <w:rtl/>
        </w:rPr>
        <w:t>מהאפשרות שאדם</w:t>
      </w:r>
      <w:r w:rsidRPr="002E5F62">
        <w:rPr>
          <w:rFonts w:ascii="David" w:hAnsi="David" w:cs="David" w:hint="cs"/>
          <w:rtl/>
        </w:rPr>
        <w:t xml:space="preserve"> המתמודד עם מגבלה נפשית </w:t>
      </w:r>
      <w:r>
        <w:rPr>
          <w:rFonts w:ascii="David" w:hAnsi="David" w:cs="David" w:hint="cs"/>
          <w:rtl/>
        </w:rPr>
        <w:t>י</w:t>
      </w:r>
      <w:r w:rsidRPr="002E5F62">
        <w:rPr>
          <w:rFonts w:ascii="David" w:hAnsi="David" w:cs="David" w:hint="cs"/>
          <w:rtl/>
        </w:rPr>
        <w:t>עזוב את בית המשפחה ו</w:t>
      </w:r>
      <w:r>
        <w:rPr>
          <w:rFonts w:ascii="David" w:hAnsi="David" w:cs="David" w:hint="cs"/>
          <w:rtl/>
        </w:rPr>
        <w:t>י</w:t>
      </w:r>
      <w:r w:rsidRPr="002E5F62">
        <w:rPr>
          <w:rFonts w:ascii="David" w:hAnsi="David" w:cs="David" w:hint="cs"/>
          <w:rtl/>
        </w:rPr>
        <w:t>גור באופן עצמאי בקהילה.</w:t>
      </w:r>
    </w:p>
    <w:p w14:paraId="5B434CCE" w14:textId="77777777" w:rsidR="00086F98" w:rsidRDefault="00086F98" w:rsidP="00086F98">
      <w:pPr>
        <w:pStyle w:val="a3"/>
        <w:tabs>
          <w:tab w:val="left" w:pos="226"/>
        </w:tabs>
        <w:spacing w:line="360" w:lineRule="auto"/>
        <w:jc w:val="both"/>
        <w:rPr>
          <w:rFonts w:ascii="David" w:hAnsi="David" w:cs="David"/>
          <w:b/>
          <w:bCs/>
          <w:rtl/>
        </w:rPr>
      </w:pPr>
    </w:p>
    <w:p w14:paraId="3FE673EC" w14:textId="77777777" w:rsidR="00E75279" w:rsidRPr="00312B13" w:rsidRDefault="00086F98" w:rsidP="00CD1D76">
      <w:pPr>
        <w:pStyle w:val="a3"/>
        <w:numPr>
          <w:ilvl w:val="0"/>
          <w:numId w:val="32"/>
        </w:numPr>
        <w:spacing w:line="360" w:lineRule="auto"/>
        <w:jc w:val="both"/>
        <w:rPr>
          <w:rFonts w:ascii="David" w:hAnsi="David" w:cs="David"/>
        </w:rPr>
      </w:pPr>
      <w:r w:rsidRPr="00086F98">
        <w:rPr>
          <w:rFonts w:ascii="David" w:hAnsi="David" w:cs="David" w:hint="cs"/>
          <w:b/>
          <w:bCs/>
          <w:rtl/>
        </w:rPr>
        <w:lastRenderedPageBreak/>
        <w:t xml:space="preserve">משרד הרווחה אינו נוקט בצעדים אקטיביים להרחבת </w:t>
      </w:r>
      <w:r w:rsidR="003B0E0F">
        <w:rPr>
          <w:rFonts w:ascii="David" w:hAnsi="David" w:cs="David" w:hint="cs"/>
          <w:b/>
          <w:bCs/>
          <w:rtl/>
        </w:rPr>
        <w:t xml:space="preserve">מספר </w:t>
      </w:r>
      <w:r w:rsidRPr="00086F98">
        <w:rPr>
          <w:rFonts w:ascii="David" w:hAnsi="David" w:cs="David" w:hint="cs"/>
          <w:b/>
          <w:bCs/>
          <w:rtl/>
        </w:rPr>
        <w:t>מקבלי השירותים:</w:t>
      </w:r>
      <w:r>
        <w:rPr>
          <w:rFonts w:ascii="David" w:hAnsi="David" w:cs="David" w:hint="cs"/>
          <w:rtl/>
        </w:rPr>
        <w:t xml:space="preserve"> </w:t>
      </w:r>
      <w:r w:rsidR="00E75279" w:rsidRPr="00312B13">
        <w:rPr>
          <w:rFonts w:ascii="David" w:hAnsi="David" w:cs="David" w:hint="cs"/>
          <w:rtl/>
        </w:rPr>
        <w:t xml:space="preserve">משרד הרווחה </w:t>
      </w:r>
      <w:r w:rsidR="00E75279">
        <w:rPr>
          <w:rFonts w:ascii="David" w:hAnsi="David" w:cs="David" w:hint="cs"/>
          <w:rtl/>
        </w:rPr>
        <w:t xml:space="preserve">נוקט במדיניות של 'היצע תלוי בביקוש', כלומר </w:t>
      </w:r>
      <w:r w:rsidR="00BE5378">
        <w:rPr>
          <w:rFonts w:ascii="David" w:hAnsi="David" w:cs="David" w:hint="cs"/>
          <w:rtl/>
        </w:rPr>
        <w:t>המשרד מפתח שירותים רק כאשר יש דרישה להם</w:t>
      </w:r>
      <w:r w:rsidR="00E75279">
        <w:rPr>
          <w:rFonts w:ascii="David" w:hAnsi="David" w:cs="David" w:hint="cs"/>
          <w:rtl/>
        </w:rPr>
        <w:t>. מדיניות זו יוצרת</w:t>
      </w:r>
      <w:r w:rsidR="00BE5378">
        <w:rPr>
          <w:rFonts w:ascii="David" w:hAnsi="David" w:cs="David" w:hint="cs"/>
          <w:rtl/>
        </w:rPr>
        <w:t>, כאמור,</w:t>
      </w:r>
      <w:r w:rsidR="00E75279">
        <w:rPr>
          <w:rFonts w:ascii="David" w:hAnsi="David" w:cs="David" w:hint="cs"/>
          <w:rtl/>
        </w:rPr>
        <w:t xml:space="preserve"> 'מעגל קסמים' שבו מיעוט או העדר שירותים אינו מאפשר לאוכלוסייה להכיר את השירותים </w:t>
      </w:r>
      <w:r w:rsidR="008101E4">
        <w:rPr>
          <w:rFonts w:ascii="David" w:hAnsi="David" w:cs="David" w:hint="cs"/>
          <w:rtl/>
        </w:rPr>
        <w:t xml:space="preserve">השונים </w:t>
      </w:r>
      <w:r w:rsidR="00E75279">
        <w:rPr>
          <w:rFonts w:ascii="David" w:hAnsi="David" w:cs="David" w:hint="cs"/>
          <w:rtl/>
        </w:rPr>
        <w:t>ולעמוד על האפשרות להיעזר בהם</w:t>
      </w:r>
      <w:r w:rsidR="008101E4">
        <w:rPr>
          <w:rFonts w:ascii="David" w:hAnsi="David" w:cs="David" w:hint="cs"/>
          <w:rtl/>
        </w:rPr>
        <w:t>,</w:t>
      </w:r>
      <w:r w:rsidR="00E75279">
        <w:rPr>
          <w:rFonts w:ascii="David" w:hAnsi="David" w:cs="David" w:hint="cs"/>
          <w:rtl/>
        </w:rPr>
        <w:t xml:space="preserve"> ולפיכך הביקוש לשירותים נמוך (בעיות מספר 1 ו</w:t>
      </w:r>
      <w:r w:rsidR="008101E4">
        <w:rPr>
          <w:rFonts w:ascii="David" w:hAnsi="David" w:cs="David" w:hint="cs"/>
          <w:rtl/>
        </w:rPr>
        <w:t>-</w:t>
      </w:r>
      <w:r w:rsidR="002D43B2">
        <w:rPr>
          <w:rFonts w:ascii="David" w:hAnsi="David" w:cs="David" w:hint="cs"/>
          <w:rtl/>
        </w:rPr>
        <w:t>2). הביקוש הנמוך גורם מצדו לאי-</w:t>
      </w:r>
      <w:r w:rsidR="00E75279">
        <w:rPr>
          <w:rFonts w:ascii="David" w:hAnsi="David" w:cs="David" w:hint="cs"/>
          <w:rtl/>
        </w:rPr>
        <w:t xml:space="preserve">פיתוח שירותים וחוזר חלילה. המשרד אינו נוקט בצעדים אקטיביים של </w:t>
      </w:r>
      <w:proofErr w:type="spellStart"/>
      <w:r w:rsidR="00E75279">
        <w:rPr>
          <w:rFonts w:ascii="David" w:hAnsi="David" w:cs="David" w:hint="cs"/>
          <w:rtl/>
        </w:rPr>
        <w:t>יישוג</w:t>
      </w:r>
      <w:proofErr w:type="spellEnd"/>
      <w:r w:rsidR="00E75279">
        <w:rPr>
          <w:rFonts w:ascii="David" w:hAnsi="David" w:cs="David" w:hint="cs"/>
          <w:rtl/>
        </w:rPr>
        <w:t xml:space="preserve"> </w:t>
      </w:r>
      <w:r w:rsidR="00E75279" w:rsidRPr="00E423A6">
        <w:rPr>
          <w:rFonts w:ascii="David" w:hAnsi="David" w:cs="David"/>
        </w:rPr>
        <w:t>(Reaching out)</w:t>
      </w:r>
      <w:r w:rsidR="00E75279">
        <w:rPr>
          <w:rFonts w:ascii="David" w:hAnsi="David" w:cs="David" w:hint="cs"/>
          <w:b/>
          <w:bCs/>
          <w:rtl/>
        </w:rPr>
        <w:t xml:space="preserve"> </w:t>
      </w:r>
      <w:r w:rsidR="00E75279">
        <w:rPr>
          <w:rFonts w:ascii="David" w:hAnsi="David" w:cs="David" w:hint="cs"/>
          <w:rtl/>
        </w:rPr>
        <w:t xml:space="preserve">על מנת </w:t>
      </w:r>
      <w:r w:rsidR="00BE5378">
        <w:rPr>
          <w:rFonts w:ascii="David" w:hAnsi="David" w:cs="David" w:hint="cs"/>
          <w:rtl/>
        </w:rPr>
        <w:t xml:space="preserve">להביא למודעות </w:t>
      </w:r>
      <w:proofErr w:type="spellStart"/>
      <w:r w:rsidR="00BE5378">
        <w:rPr>
          <w:rFonts w:ascii="David" w:hAnsi="David" w:cs="David" w:hint="cs"/>
          <w:rtl/>
        </w:rPr>
        <w:t>האוכלוסיה</w:t>
      </w:r>
      <w:proofErr w:type="spellEnd"/>
      <w:r w:rsidR="00BE5378">
        <w:rPr>
          <w:rFonts w:ascii="David" w:hAnsi="David" w:cs="David" w:hint="cs"/>
          <w:rtl/>
        </w:rPr>
        <w:t xml:space="preserve"> את השירותים ועל ידי כך </w:t>
      </w:r>
      <w:r w:rsidR="00E75279">
        <w:rPr>
          <w:rFonts w:ascii="David" w:hAnsi="David" w:cs="David" w:hint="cs"/>
          <w:rtl/>
        </w:rPr>
        <w:t>ליצור ביקוש. בנוסף, אופן מתן שירותי הדיור, המבוסס על 'מסגרות' שהפעלתן מתאפשרת מבחינה כלכלית רק כאשר יש כמות מספקת של אנשים, אינו נותן 'מרווח נשימה' למפעילי השירותים</w:t>
      </w:r>
      <w:r w:rsidR="009627C3">
        <w:rPr>
          <w:rFonts w:ascii="David" w:hAnsi="David" w:cs="David" w:hint="cs"/>
          <w:rtl/>
        </w:rPr>
        <w:t>,</w:t>
      </w:r>
      <w:r w:rsidR="00E75279">
        <w:rPr>
          <w:rFonts w:ascii="David" w:hAnsi="David" w:cs="David" w:hint="cs"/>
          <w:rtl/>
        </w:rPr>
        <w:t xml:space="preserve"> שאינם יכולים לפתוח מסגרת דיור חדשה אם אין מספיק אנשים שמעוניינים בה. הדבר נכון במיוחד לגבי מסגרות הדיור הקטנות, כלומר מסגרות הדיור בקהילה, </w:t>
      </w:r>
      <w:r w:rsidR="001D4BFD">
        <w:rPr>
          <w:rFonts w:ascii="David" w:hAnsi="David" w:cs="David" w:hint="cs"/>
          <w:rtl/>
        </w:rPr>
        <w:t>בהן</w:t>
      </w:r>
      <w:r w:rsidR="00E75279">
        <w:rPr>
          <w:rFonts w:ascii="David" w:hAnsi="David" w:cs="David" w:hint="cs"/>
          <w:rtl/>
        </w:rPr>
        <w:t xml:space="preserve"> </w:t>
      </w:r>
      <w:r w:rsidR="001D4BFD">
        <w:rPr>
          <w:rFonts w:ascii="David" w:hAnsi="David" w:cs="David" w:hint="cs"/>
          <w:rtl/>
        </w:rPr>
        <w:t>כמעט ואי אפשר</w:t>
      </w:r>
      <w:r w:rsidR="00E75279">
        <w:rPr>
          <w:rFonts w:ascii="David" w:hAnsi="David" w:cs="David" w:hint="cs"/>
          <w:rtl/>
        </w:rPr>
        <w:t xml:space="preserve"> להפעיל מסגרת שאינה מלאה. </w:t>
      </w:r>
      <w:r w:rsidR="009627C3">
        <w:rPr>
          <w:rFonts w:ascii="David" w:hAnsi="David" w:cs="David" w:hint="cs"/>
          <w:rtl/>
        </w:rPr>
        <w:t>בפועל, אנשים המבקשים כיום להיכנס למסגרת דיור מוגנת בקהילה נאלצים לעיתים להמתין שנים עד שימצאו מספיק אנשים להקמתה של מסגרת כזו</w:t>
      </w:r>
      <w:r w:rsidR="00041E5F">
        <w:rPr>
          <w:rFonts w:ascii="David" w:hAnsi="David" w:cs="David" w:hint="cs"/>
          <w:rtl/>
        </w:rPr>
        <w:t>. רק כאשר יש די דיירים</w:t>
      </w:r>
      <w:r w:rsidR="009627C3">
        <w:rPr>
          <w:rFonts w:ascii="David" w:hAnsi="David" w:cs="David" w:hint="cs"/>
          <w:rtl/>
        </w:rPr>
        <w:t xml:space="preserve">, משרד הרווחה </w:t>
      </w:r>
      <w:r w:rsidR="00041E5F">
        <w:rPr>
          <w:rFonts w:ascii="David" w:hAnsi="David" w:cs="David" w:hint="cs"/>
          <w:rtl/>
        </w:rPr>
        <w:t xml:space="preserve">מפרסם </w:t>
      </w:r>
      <w:r w:rsidR="009627C3">
        <w:rPr>
          <w:rFonts w:ascii="David" w:hAnsi="David" w:cs="David" w:hint="cs"/>
          <w:rtl/>
        </w:rPr>
        <w:t xml:space="preserve">מכרז </w:t>
      </w:r>
      <w:r w:rsidR="00041E5F">
        <w:rPr>
          <w:rFonts w:ascii="David" w:hAnsi="David" w:cs="David" w:hint="cs"/>
          <w:rtl/>
        </w:rPr>
        <w:t xml:space="preserve">לפתיחתה </w:t>
      </w:r>
      <w:r w:rsidR="009627C3">
        <w:rPr>
          <w:rFonts w:ascii="David" w:hAnsi="David" w:cs="David" w:hint="cs"/>
          <w:rtl/>
        </w:rPr>
        <w:t xml:space="preserve">של דירה בקהילה. </w:t>
      </w:r>
      <w:r w:rsidR="00E75279">
        <w:rPr>
          <w:rFonts w:ascii="David" w:hAnsi="David" w:cs="David" w:hint="cs"/>
          <w:rtl/>
        </w:rPr>
        <w:t xml:space="preserve">במסגרות הדיור המוסדיות, לעומת זאת, </w:t>
      </w:r>
      <w:r w:rsidR="007F5100">
        <w:rPr>
          <w:rFonts w:ascii="David" w:hAnsi="David" w:cs="David" w:hint="cs"/>
          <w:rtl/>
        </w:rPr>
        <w:t>מתאפשרת</w:t>
      </w:r>
      <w:r w:rsidR="00E75279">
        <w:rPr>
          <w:rFonts w:ascii="David" w:hAnsi="David" w:cs="David" w:hint="cs"/>
          <w:rtl/>
        </w:rPr>
        <w:t xml:space="preserve"> תנודתיות רבה יותר במספר הדיירים</w:t>
      </w:r>
      <w:r w:rsidR="00041E5F">
        <w:rPr>
          <w:rFonts w:ascii="David" w:hAnsi="David" w:cs="David" w:hint="cs"/>
          <w:rtl/>
        </w:rPr>
        <w:t>,</w:t>
      </w:r>
      <w:r w:rsidR="00E75279">
        <w:rPr>
          <w:rFonts w:ascii="David" w:hAnsi="David" w:cs="David" w:hint="cs"/>
          <w:rtl/>
        </w:rPr>
        <w:t xml:space="preserve"> ולפיכך תמיד </w:t>
      </w:r>
      <w:r w:rsidR="00041E5F">
        <w:rPr>
          <w:rFonts w:ascii="David" w:hAnsi="David" w:cs="David" w:hint="cs"/>
          <w:rtl/>
        </w:rPr>
        <w:t>י</w:t>
      </w:r>
      <w:r w:rsidR="00E75279">
        <w:rPr>
          <w:rFonts w:ascii="David" w:hAnsi="David" w:cs="David" w:hint="cs"/>
          <w:rtl/>
        </w:rPr>
        <w:t>ימצא בהן מקום. עובדה זו יוצרת הסללה למסגרות המוסדיות (</w:t>
      </w:r>
      <w:r w:rsidR="00AA0A14">
        <w:rPr>
          <w:rFonts w:ascii="David" w:hAnsi="David" w:cs="David" w:hint="cs"/>
          <w:rtl/>
        </w:rPr>
        <w:t>תסמין מספר 1</w:t>
      </w:r>
      <w:r w:rsidR="00E75279">
        <w:rPr>
          <w:rFonts w:ascii="David" w:hAnsi="David" w:cs="David" w:hint="cs"/>
          <w:rtl/>
        </w:rPr>
        <w:t xml:space="preserve">), בעיקר כאשר יש מיעוט מסגרות דיור בקהילה או שאלו כלל אינן קיימות. </w:t>
      </w:r>
    </w:p>
    <w:p w14:paraId="06F9EC98" w14:textId="77777777" w:rsidR="00682AB9" w:rsidRDefault="00682AB9" w:rsidP="00005AE3">
      <w:pPr>
        <w:pStyle w:val="a3"/>
        <w:spacing w:line="360" w:lineRule="auto"/>
        <w:ind w:left="84"/>
        <w:jc w:val="both"/>
        <w:rPr>
          <w:rFonts w:ascii="David" w:hAnsi="David" w:cs="David"/>
          <w:rtl/>
        </w:rPr>
      </w:pPr>
    </w:p>
    <w:p w14:paraId="3CF63E1D" w14:textId="77777777" w:rsidR="00DB00DF" w:rsidRDefault="00DB00DF" w:rsidP="002D43B2">
      <w:pPr>
        <w:pStyle w:val="a3"/>
        <w:spacing w:line="360" w:lineRule="auto"/>
        <w:ind w:left="84"/>
        <w:jc w:val="both"/>
        <w:rPr>
          <w:rFonts w:ascii="David" w:hAnsi="David" w:cs="David"/>
          <w:rtl/>
        </w:rPr>
      </w:pPr>
    </w:p>
    <w:p w14:paraId="4DB9AF88" w14:textId="77777777" w:rsidR="00CD1D76" w:rsidRPr="007862DD" w:rsidRDefault="00CD1D76" w:rsidP="00EC1E06">
      <w:pPr>
        <w:pStyle w:val="a3"/>
        <w:numPr>
          <w:ilvl w:val="3"/>
          <w:numId w:val="30"/>
        </w:numPr>
        <w:tabs>
          <w:tab w:val="left" w:pos="226"/>
        </w:tabs>
        <w:spacing w:line="360" w:lineRule="auto"/>
        <w:ind w:left="651" w:hanging="283"/>
        <w:jc w:val="both"/>
        <w:rPr>
          <w:rFonts w:ascii="David" w:hAnsi="David" w:cs="David"/>
          <w:b/>
          <w:bCs/>
        </w:rPr>
      </w:pPr>
      <w:r w:rsidRPr="007862DD">
        <w:rPr>
          <w:rFonts w:ascii="David" w:hAnsi="David" w:cs="David" w:hint="cs"/>
          <w:b/>
          <w:bCs/>
          <w:rtl/>
        </w:rPr>
        <w:t>חסמים הנובעים ממאפייניהן של הרשויות המקומיות</w:t>
      </w:r>
    </w:p>
    <w:p w14:paraId="678FDBCE" w14:textId="77777777" w:rsidR="00CA7EA4" w:rsidRPr="000615AF" w:rsidRDefault="003B496A" w:rsidP="00CD1D76">
      <w:pPr>
        <w:pStyle w:val="a3"/>
        <w:numPr>
          <w:ilvl w:val="0"/>
          <w:numId w:val="33"/>
        </w:numPr>
        <w:tabs>
          <w:tab w:val="left" w:pos="226"/>
        </w:tabs>
        <w:spacing w:line="360" w:lineRule="auto"/>
        <w:jc w:val="both"/>
        <w:rPr>
          <w:rFonts w:ascii="David" w:hAnsi="David" w:cs="David"/>
          <w:rtl/>
        </w:rPr>
      </w:pPr>
      <w:r>
        <w:rPr>
          <w:rFonts w:ascii="David" w:hAnsi="David" w:cs="David" w:hint="cs"/>
          <w:b/>
          <w:bCs/>
          <w:rtl/>
        </w:rPr>
        <w:t>מצוקה כלכלית של הרשויות המקומיות הערביות</w:t>
      </w:r>
      <w:r w:rsidR="00CA7EA4" w:rsidRPr="00DB00DF">
        <w:rPr>
          <w:rFonts w:ascii="David" w:hAnsi="David" w:cs="David" w:hint="cs"/>
          <w:b/>
          <w:bCs/>
          <w:rtl/>
        </w:rPr>
        <w:t>:</w:t>
      </w:r>
      <w:r w:rsidR="00CA7EA4">
        <w:rPr>
          <w:rFonts w:ascii="David" w:hAnsi="David" w:cs="David" w:hint="cs"/>
          <w:b/>
          <w:bCs/>
          <w:rtl/>
        </w:rPr>
        <w:t xml:space="preserve"> </w:t>
      </w:r>
      <w:r w:rsidR="00CA7EA4" w:rsidRPr="00DB00DF">
        <w:rPr>
          <w:rFonts w:ascii="David" w:hAnsi="David" w:cs="David" w:hint="cs"/>
          <w:rtl/>
        </w:rPr>
        <w:t>מחקרים ודוחות רבים, לרבות דוחות של מבקר המדינה,</w:t>
      </w:r>
      <w:r w:rsidR="00CA7EA4">
        <w:rPr>
          <w:rStyle w:val="a6"/>
          <w:rFonts w:ascii="David" w:hAnsi="David" w:cs="David"/>
          <w:rtl/>
        </w:rPr>
        <w:footnoteReference w:id="55"/>
      </w:r>
      <w:r w:rsidR="00CA7EA4" w:rsidRPr="00DB00DF">
        <w:rPr>
          <w:rFonts w:ascii="David" w:hAnsi="David" w:cs="David" w:hint="cs"/>
          <w:rtl/>
        </w:rPr>
        <w:t xml:space="preserve"> הצביעו על הפערים הגדולים הקיימים בין הרשויות המקומיות בעלות המשאבים לרשויות מעוטות המשאבים בהוצאה על שירותי רווחה. פערים אלו באים לידי ביטוי במיוחד בהשוואה בין רשויות יהודיות לרשויות ערביות, שכן </w:t>
      </w:r>
      <w:r w:rsidR="00CA7EA4">
        <w:rPr>
          <w:rFonts w:ascii="David" w:hAnsi="David" w:cs="David" w:hint="cs"/>
          <w:rtl/>
        </w:rPr>
        <w:t xml:space="preserve">מרבית הרשויות הערביות נמצאות במצב </w:t>
      </w:r>
      <w:r w:rsidR="00CA7EA4" w:rsidRPr="00DB00DF">
        <w:rPr>
          <w:rFonts w:ascii="David" w:hAnsi="David" w:cs="David" w:hint="cs"/>
          <w:rtl/>
        </w:rPr>
        <w:t xml:space="preserve">כלכלי </w:t>
      </w:r>
      <w:r w:rsidR="00CA7EA4">
        <w:rPr>
          <w:rFonts w:ascii="David" w:hAnsi="David" w:cs="David" w:hint="cs"/>
          <w:rtl/>
        </w:rPr>
        <w:t>קשה</w:t>
      </w:r>
      <w:r w:rsidR="00CA7EA4" w:rsidRPr="00DB00DF">
        <w:rPr>
          <w:rFonts w:ascii="David" w:hAnsi="David" w:cs="David" w:hint="cs"/>
          <w:rtl/>
        </w:rPr>
        <w:t>. במסגרת דוח זה לא ניכנס לעומק לסיבות ולגורמים היוצרים מצב זה, רק נציין כי בשורה התחתונה קיימים פערים מאד משמעותיים בהוצאה על שירותי רווחה בין רשויות שונות, הן בגלל פערים בתקצוב הניתן על ידי משרד הרווחה והן בגלל פערים בהכנסות העצמיות של הרשויות. כך, למשל מצא מחקר שפורסם לאחרונה כי ההוצאה השנתית הכוללת על שירותי רווחה למטופל ברשויות היהודיות המבוססות ביותר גבוהה כמעט פי 3 מההוצאה הממוצעת למטופל ברשויות הערביות.</w:t>
      </w:r>
      <w:r w:rsidR="00CA7EA4">
        <w:rPr>
          <w:rStyle w:val="a6"/>
          <w:rFonts w:ascii="David" w:hAnsi="David" w:cs="David"/>
          <w:rtl/>
        </w:rPr>
        <w:footnoteReference w:id="56"/>
      </w:r>
      <w:r w:rsidR="00CA7EA4" w:rsidRPr="00DB00DF">
        <w:rPr>
          <w:rFonts w:ascii="David" w:hAnsi="David" w:cs="David" w:hint="cs"/>
          <w:rtl/>
        </w:rPr>
        <w:t xml:space="preserve"> פערים אלו מיוחסים לשיטת המימון התואם (</w:t>
      </w:r>
      <w:r w:rsidR="00D43EF0">
        <w:rPr>
          <w:rFonts w:ascii="David" w:hAnsi="David" w:cs="David" w:hint="cs"/>
        </w:rPr>
        <w:t>matching</w:t>
      </w:r>
      <w:r w:rsidR="00CA7EA4" w:rsidRPr="00DB00DF">
        <w:rPr>
          <w:rFonts w:ascii="David" w:hAnsi="David" w:cs="David" w:hint="cs"/>
          <w:rtl/>
        </w:rPr>
        <w:t>), לפיה על הרשות המקומית לשאת ב-25% מעלות השירותים, ואשר  משפיעה במישרין או בעקיפין על הפערים במשאבים העומדים לרשות הרשויות למימון שירותי רווחה לתושביהן. אחת הטענות הרווחות היא שפערים במידת השימוש בשירותי דיור חוץ ביתיים, שהם שירותים יקרים במיוחד, הם היוצרים את הפערים בהוצאה לשירותי רווחה</w:t>
      </w:r>
      <w:r w:rsidR="00CA7EA4">
        <w:rPr>
          <w:rFonts w:ascii="David" w:hAnsi="David" w:cs="David" w:hint="cs"/>
          <w:rtl/>
        </w:rPr>
        <w:t xml:space="preserve">. </w:t>
      </w:r>
      <w:r w:rsidR="00CA7EA4" w:rsidRPr="004913F1">
        <w:rPr>
          <w:rFonts w:ascii="David" w:hAnsi="David" w:cs="David"/>
          <w:rtl/>
        </w:rPr>
        <w:t>בהינתן סדר עדיפויות פנימי הנובע מנוהג מקומי להעדיף מגורים בבית המשפחה, שיטת המימון התואם ודאי שאינה מסייעת ולעיתים עלולה למנוע שימוש בדיור חוץ ביתי שעלותו גבוהה במיוחד</w:t>
      </w:r>
      <w:r w:rsidR="00F266C1">
        <w:rPr>
          <w:rFonts w:ascii="David" w:hAnsi="David" w:cs="David" w:hint="cs"/>
          <w:rtl/>
        </w:rPr>
        <w:t>,</w:t>
      </w:r>
      <w:r w:rsidR="00CA7EA4" w:rsidRPr="004913F1">
        <w:rPr>
          <w:rFonts w:ascii="David" w:hAnsi="David" w:cs="David"/>
          <w:rtl/>
        </w:rPr>
        <w:t xml:space="preserve">  ורשויות בעלות משאבים מועטים יעדיפו להציע לתושביהן שירותים חלופיים. מכאן הביקוש המועט לשירותי דיור (בעיה </w:t>
      </w:r>
      <w:r w:rsidR="00AA0A14">
        <w:rPr>
          <w:rFonts w:ascii="David" w:hAnsi="David" w:cs="David" w:hint="cs"/>
          <w:rtl/>
        </w:rPr>
        <w:t>3</w:t>
      </w:r>
      <w:r w:rsidR="00CA7EA4" w:rsidRPr="004913F1">
        <w:rPr>
          <w:rFonts w:ascii="David" w:hAnsi="David" w:cs="David"/>
          <w:rtl/>
        </w:rPr>
        <w:t xml:space="preserve">). </w:t>
      </w:r>
    </w:p>
    <w:p w14:paraId="14F06127" w14:textId="77777777" w:rsidR="00DB00DF" w:rsidRDefault="00DB00DF" w:rsidP="00CA7EA4">
      <w:pPr>
        <w:pStyle w:val="a3"/>
        <w:spacing w:line="360" w:lineRule="auto"/>
        <w:ind w:left="368"/>
        <w:jc w:val="both"/>
        <w:rPr>
          <w:rFonts w:ascii="David" w:hAnsi="David" w:cs="David"/>
          <w:rtl/>
        </w:rPr>
      </w:pPr>
      <w:r>
        <w:rPr>
          <w:rFonts w:ascii="David" w:hAnsi="David" w:cs="David" w:hint="cs"/>
          <w:rtl/>
        </w:rPr>
        <w:t xml:space="preserve">הנתונים שהוצגו בחלקו הראשון של הדוח, תומכים במידה מסוימת בטענות אלו: מצד אחד מצביעים הנתונים על פערים מאד משמעותיים בשימוש בשירותי דיור חוץ ביתיים בין רשויות יהודיות וערביות, </w:t>
      </w:r>
      <w:r>
        <w:rPr>
          <w:rFonts w:ascii="David" w:hAnsi="David" w:cs="David" w:hint="cs"/>
          <w:rtl/>
        </w:rPr>
        <w:lastRenderedPageBreak/>
        <w:t>פערים הדומים בעצמתם לאלו שנמצאו במחקרים ודוחות קודמים.</w:t>
      </w:r>
      <w:r>
        <w:rPr>
          <w:rStyle w:val="a6"/>
          <w:rFonts w:ascii="David" w:hAnsi="David" w:cs="David"/>
          <w:rtl/>
        </w:rPr>
        <w:footnoteReference w:id="57"/>
      </w:r>
      <w:r>
        <w:rPr>
          <w:rFonts w:ascii="David" w:hAnsi="David" w:cs="David" w:hint="cs"/>
          <w:rtl/>
        </w:rPr>
        <w:t xml:space="preserve"> פערים גדולים במיוחד נמצאו בשימוש בשירותי הדיור המוגנים בקהילה. מצד שני, לא נמצא כי יש שימוש נרחב יותר בצורה משמעותית בשירותים תומכי הדיור בקהילה</w:t>
      </w:r>
      <w:r w:rsidR="004A7D1E">
        <w:rPr>
          <w:rFonts w:ascii="David" w:hAnsi="David" w:cs="David" w:hint="cs"/>
          <w:rtl/>
        </w:rPr>
        <w:t>, הניתנים לאדם בביתו או בבית משפחתו,</w:t>
      </w:r>
      <w:r>
        <w:rPr>
          <w:rFonts w:ascii="David" w:hAnsi="David" w:cs="David" w:hint="cs"/>
          <w:rtl/>
        </w:rPr>
        <w:t xml:space="preserve"> ברשויות הערביות יחסית לרשויות היהודיות והמעורבות. כלומר, השימוש המועט בשירותי הדיור החוץ ביתיים </w:t>
      </w:r>
      <w:r w:rsidR="004A7D1E">
        <w:rPr>
          <w:rFonts w:ascii="David" w:hAnsi="David" w:cs="David" w:hint="cs"/>
          <w:rtl/>
        </w:rPr>
        <w:t>אינו נובע</w:t>
      </w:r>
      <w:r>
        <w:rPr>
          <w:rFonts w:ascii="David" w:hAnsi="David" w:cs="David" w:hint="cs"/>
          <w:rtl/>
        </w:rPr>
        <w:t xml:space="preserve"> </w:t>
      </w:r>
      <w:r w:rsidR="004A7D1E">
        <w:rPr>
          <w:rFonts w:ascii="David" w:hAnsi="David" w:cs="David" w:hint="cs"/>
          <w:rtl/>
        </w:rPr>
        <w:t>מ</w:t>
      </w:r>
      <w:r>
        <w:rPr>
          <w:rFonts w:ascii="David" w:hAnsi="David" w:cs="David" w:hint="cs"/>
          <w:rtl/>
        </w:rPr>
        <w:t xml:space="preserve">שימוש רב יותר בשירותים </w:t>
      </w:r>
      <w:r w:rsidR="004A7D1E">
        <w:rPr>
          <w:rFonts w:ascii="David" w:hAnsi="David" w:cs="David" w:hint="cs"/>
          <w:rtl/>
        </w:rPr>
        <w:t xml:space="preserve">חלופיים, </w:t>
      </w:r>
      <w:r>
        <w:rPr>
          <w:rFonts w:ascii="David" w:hAnsi="David" w:cs="David" w:hint="cs"/>
          <w:rtl/>
        </w:rPr>
        <w:t>תומכי הדיור בקהילה</w:t>
      </w:r>
      <w:r w:rsidR="00086F98">
        <w:rPr>
          <w:rFonts w:ascii="David" w:hAnsi="David" w:cs="David" w:hint="cs"/>
          <w:rtl/>
        </w:rPr>
        <w:t xml:space="preserve">, ואינו מביא לשימוש נרחב יותר בשירותים אלו. </w:t>
      </w:r>
    </w:p>
    <w:p w14:paraId="64CBDD8C" w14:textId="77777777" w:rsidR="00CA7EA4" w:rsidRDefault="00CA7EA4" w:rsidP="00DB00DF">
      <w:pPr>
        <w:pStyle w:val="a3"/>
        <w:spacing w:line="360" w:lineRule="auto"/>
        <w:ind w:left="84"/>
        <w:jc w:val="both"/>
        <w:rPr>
          <w:rFonts w:ascii="David" w:hAnsi="David" w:cs="David"/>
          <w:rtl/>
        </w:rPr>
      </w:pPr>
    </w:p>
    <w:p w14:paraId="7BFF2F87" w14:textId="77777777" w:rsidR="00DB00DF" w:rsidRPr="00CD1D76" w:rsidRDefault="00CD1D76" w:rsidP="003B496A">
      <w:pPr>
        <w:pStyle w:val="a3"/>
        <w:numPr>
          <w:ilvl w:val="0"/>
          <w:numId w:val="33"/>
        </w:numPr>
        <w:spacing w:line="360" w:lineRule="auto"/>
        <w:ind w:left="368" w:hanging="284"/>
        <w:jc w:val="both"/>
        <w:rPr>
          <w:rFonts w:ascii="David" w:hAnsi="David" w:cs="David"/>
          <w:rtl/>
        </w:rPr>
      </w:pPr>
      <w:r w:rsidRPr="00CD1D76">
        <w:rPr>
          <w:rFonts w:ascii="David" w:hAnsi="David" w:cs="David"/>
          <w:b/>
          <w:bCs/>
          <w:rtl/>
        </w:rPr>
        <w:t>היעדר יתרון לגודל ברשויות הערביות</w:t>
      </w:r>
      <w:r w:rsidR="003B496A">
        <w:rPr>
          <w:rFonts w:ascii="David" w:hAnsi="David" w:cs="David" w:hint="cs"/>
          <w:b/>
          <w:bCs/>
          <w:rtl/>
        </w:rPr>
        <w:t>:</w:t>
      </w:r>
      <w:r w:rsidRPr="00CD1D76">
        <w:rPr>
          <w:rFonts w:ascii="David" w:hAnsi="David" w:cs="David" w:hint="cs"/>
          <w:b/>
          <w:bCs/>
          <w:rtl/>
        </w:rPr>
        <w:t xml:space="preserve"> </w:t>
      </w:r>
      <w:r w:rsidR="00DB00DF" w:rsidRPr="00CD1D76">
        <w:rPr>
          <w:rFonts w:ascii="David" w:hAnsi="David" w:cs="David" w:hint="cs"/>
          <w:rtl/>
        </w:rPr>
        <w:t xml:space="preserve">תקינת </w:t>
      </w:r>
      <w:proofErr w:type="spellStart"/>
      <w:r w:rsidR="00DB00DF" w:rsidRPr="00CD1D76">
        <w:rPr>
          <w:rFonts w:ascii="David" w:hAnsi="David" w:cs="David" w:hint="cs"/>
          <w:rtl/>
        </w:rPr>
        <w:t>כח</w:t>
      </w:r>
      <w:proofErr w:type="spellEnd"/>
      <w:r w:rsidR="00DB00DF" w:rsidRPr="00CD1D76">
        <w:rPr>
          <w:rFonts w:ascii="David" w:hAnsi="David" w:cs="David" w:hint="cs"/>
          <w:rtl/>
        </w:rPr>
        <w:t xml:space="preserve"> האדם </w:t>
      </w:r>
      <w:r>
        <w:rPr>
          <w:rFonts w:ascii="David" w:hAnsi="David" w:cs="David" w:hint="cs"/>
          <w:rtl/>
        </w:rPr>
        <w:t>ברשות מקומית מושפעת בין היתר מגודלה של הרשות.</w:t>
      </w:r>
      <w:r w:rsidR="00DB00DF" w:rsidRPr="00CD1D76">
        <w:rPr>
          <w:rFonts w:ascii="David" w:hAnsi="David" w:cs="David" w:hint="cs"/>
          <w:rtl/>
        </w:rPr>
        <w:t xml:space="preserve"> לא ניתן היה לקבל ממשרד הרווחה נתונים על תקני </w:t>
      </w:r>
      <w:proofErr w:type="spellStart"/>
      <w:r w:rsidR="00DB00DF" w:rsidRPr="00CD1D76">
        <w:rPr>
          <w:rFonts w:ascii="David" w:hAnsi="David" w:cs="David" w:hint="cs"/>
          <w:rtl/>
        </w:rPr>
        <w:t>כח</w:t>
      </w:r>
      <w:proofErr w:type="spellEnd"/>
      <w:r w:rsidR="00DB00DF" w:rsidRPr="00CD1D76">
        <w:rPr>
          <w:rFonts w:ascii="David" w:hAnsi="David" w:cs="David" w:hint="cs"/>
          <w:rtl/>
        </w:rPr>
        <w:t xml:space="preserve"> האדם האמורים לתת מענה לאנשים עם מוגבלות והמאוישים ברשויות השונות. אולם בהתבסס על דוחות קודמים</w:t>
      </w:r>
      <w:r w:rsidR="00DB00DF">
        <w:rPr>
          <w:rStyle w:val="a6"/>
          <w:rFonts w:ascii="David" w:hAnsi="David" w:cs="David"/>
          <w:rtl/>
        </w:rPr>
        <w:footnoteReference w:id="58"/>
      </w:r>
      <w:r w:rsidR="00DB00DF" w:rsidRPr="00CD1D76">
        <w:rPr>
          <w:rFonts w:ascii="David" w:hAnsi="David" w:cs="David" w:hint="cs"/>
          <w:rtl/>
        </w:rPr>
        <w:t xml:space="preserve"> ועל שיחות שנערכו עם </w:t>
      </w:r>
      <w:r w:rsidR="004A7D1E" w:rsidRPr="00CD1D76">
        <w:rPr>
          <w:rFonts w:ascii="David" w:hAnsi="David" w:cs="David" w:hint="cs"/>
          <w:rtl/>
        </w:rPr>
        <w:t xml:space="preserve">אנשי מקצוע במסגרת הכנת דוח זה, </w:t>
      </w:r>
      <w:r w:rsidR="00DB00DF" w:rsidRPr="00CD1D76">
        <w:rPr>
          <w:rFonts w:ascii="David" w:hAnsi="David" w:cs="David" w:hint="cs"/>
          <w:rtl/>
        </w:rPr>
        <w:t xml:space="preserve">ובהתחשב בכך שהרשויות הערביות הן קטנות יחסית, סביר כי מספר התקנים הייעודיים המאוישים ברשויות הערביות קטן יחסית לרשויות היהודיות הגדולות יותר (בעיה </w:t>
      </w:r>
      <w:r w:rsidR="00AA0A14">
        <w:rPr>
          <w:rFonts w:ascii="David" w:hAnsi="David" w:cs="David" w:hint="cs"/>
          <w:rtl/>
        </w:rPr>
        <w:t>2</w:t>
      </w:r>
      <w:r w:rsidR="00DB00DF" w:rsidRPr="00CD1D76">
        <w:rPr>
          <w:rFonts w:ascii="David" w:hAnsi="David" w:cs="David" w:hint="cs"/>
          <w:rtl/>
        </w:rPr>
        <w:t>).</w:t>
      </w:r>
    </w:p>
    <w:p w14:paraId="07CF4EEC" w14:textId="77777777" w:rsidR="00DB00DF" w:rsidRDefault="00DB00DF" w:rsidP="002D43B2">
      <w:pPr>
        <w:pStyle w:val="a3"/>
        <w:spacing w:line="360" w:lineRule="auto"/>
        <w:ind w:left="84"/>
        <w:jc w:val="both"/>
        <w:rPr>
          <w:rFonts w:ascii="David" w:hAnsi="David" w:cs="David"/>
          <w:rtl/>
        </w:rPr>
      </w:pPr>
    </w:p>
    <w:p w14:paraId="37137765" w14:textId="77777777" w:rsidR="00E75279" w:rsidRDefault="00E75279" w:rsidP="00005AE3">
      <w:pPr>
        <w:pStyle w:val="a3"/>
        <w:spacing w:line="360" w:lineRule="auto"/>
        <w:ind w:left="84" w:hanging="142"/>
        <w:jc w:val="both"/>
        <w:rPr>
          <w:rFonts w:ascii="David" w:hAnsi="David" w:cs="David"/>
          <w:rtl/>
        </w:rPr>
      </w:pPr>
    </w:p>
    <w:p w14:paraId="00D8385C" w14:textId="77777777" w:rsidR="00E75279" w:rsidRDefault="00E75279" w:rsidP="00005AE3">
      <w:pPr>
        <w:pStyle w:val="a3"/>
        <w:spacing w:line="360" w:lineRule="auto"/>
        <w:ind w:left="84" w:hanging="142"/>
        <w:jc w:val="both"/>
        <w:rPr>
          <w:rFonts w:ascii="David" w:hAnsi="David" w:cs="David"/>
          <w:rtl/>
        </w:rPr>
      </w:pPr>
    </w:p>
    <w:p w14:paraId="01F6CCA9" w14:textId="77777777" w:rsidR="007C031D" w:rsidRDefault="007C031D" w:rsidP="007C031D">
      <w:pPr>
        <w:pStyle w:val="a3"/>
        <w:spacing w:line="360" w:lineRule="auto"/>
        <w:ind w:left="84"/>
        <w:jc w:val="both"/>
        <w:rPr>
          <w:rFonts w:ascii="David" w:hAnsi="David" w:cs="David"/>
          <w:rtl/>
        </w:rPr>
      </w:pPr>
    </w:p>
    <w:p w14:paraId="74161B73" w14:textId="77777777" w:rsidR="002D43B2" w:rsidRDefault="002D43B2">
      <w:pPr>
        <w:bidi w:val="0"/>
        <w:spacing w:line="259" w:lineRule="auto"/>
        <w:rPr>
          <w:rFonts w:cs="David"/>
          <w:b/>
          <w:bCs/>
          <w:sz w:val="28"/>
          <w:szCs w:val="28"/>
          <w:u w:val="single"/>
          <w:rtl/>
        </w:rPr>
      </w:pPr>
      <w:r>
        <w:rPr>
          <w:rFonts w:cs="David"/>
          <w:b/>
          <w:bCs/>
          <w:sz w:val="28"/>
          <w:szCs w:val="28"/>
          <w:u w:val="single"/>
          <w:rtl/>
        </w:rPr>
        <w:br w:type="page"/>
      </w:r>
    </w:p>
    <w:p w14:paraId="0F280EFD" w14:textId="77777777" w:rsidR="004A7D1E" w:rsidRPr="007862DD" w:rsidRDefault="004A7D1E" w:rsidP="0058546D">
      <w:pPr>
        <w:pStyle w:val="a3"/>
        <w:numPr>
          <w:ilvl w:val="6"/>
          <w:numId w:val="30"/>
        </w:numPr>
        <w:spacing w:after="0" w:line="360" w:lineRule="auto"/>
        <w:ind w:left="226" w:hanging="284"/>
        <w:jc w:val="both"/>
        <w:rPr>
          <w:rFonts w:cs="David"/>
          <w:b/>
          <w:bCs/>
          <w:sz w:val="28"/>
          <w:szCs w:val="28"/>
          <w:rtl/>
        </w:rPr>
      </w:pPr>
      <w:r w:rsidRPr="007862DD">
        <w:rPr>
          <w:rFonts w:cs="David" w:hint="cs"/>
          <w:b/>
          <w:bCs/>
          <w:sz w:val="28"/>
          <w:szCs w:val="28"/>
          <w:rtl/>
        </w:rPr>
        <w:lastRenderedPageBreak/>
        <w:t>המלצות לשינוי מדיניות</w:t>
      </w:r>
    </w:p>
    <w:p w14:paraId="0ED3C2F9" w14:textId="77777777" w:rsidR="00732540" w:rsidRPr="00FC1BFF" w:rsidRDefault="00732540" w:rsidP="004A7D1E">
      <w:pPr>
        <w:spacing w:after="0" w:line="360" w:lineRule="auto"/>
        <w:jc w:val="both"/>
        <w:rPr>
          <w:rFonts w:cs="David"/>
          <w:b/>
          <w:bCs/>
          <w:sz w:val="28"/>
          <w:szCs w:val="28"/>
          <w:u w:val="single"/>
          <w:rtl/>
        </w:rPr>
      </w:pPr>
    </w:p>
    <w:p w14:paraId="6CEB93BC" w14:textId="77777777" w:rsidR="004A7D1E" w:rsidRPr="0060676B" w:rsidRDefault="004A7D1E" w:rsidP="004A7D1E">
      <w:pPr>
        <w:spacing w:after="0" w:line="360" w:lineRule="auto"/>
        <w:jc w:val="both"/>
        <w:rPr>
          <w:rFonts w:ascii="David" w:hAnsi="David" w:cs="David"/>
          <w:rtl/>
        </w:rPr>
      </w:pPr>
      <w:r w:rsidRPr="0060676B">
        <w:rPr>
          <w:rFonts w:ascii="David" w:hAnsi="David" w:cs="David"/>
          <w:rtl/>
        </w:rPr>
        <w:t>הדוח הנוכחי מצביע על פערים משמעותיים בהיקף השירותים הניתנים לאנשים עם מוגבלות בחברה הערבית בהשוואה לאלו בחברה היהודית. פערים אלו באים לידי ביטוי בשימוש מועט בשירותי הדיור החוץ ביתיים, ובעיקר בשירותי הדיור המוגנים בקהילה, ובהיצע לא מספק של שירותים תומכי דיור בקהילה, המוצעים לאנשים המתגוררים בביתם או בבית הוריהם, בעיקר מבחינת היקף הסיוע הניתן בשירותים הקיימים. כתוצאה מכך אנשים רבים בחברה הערבית אינם מקבלים כיום כל שירות</w:t>
      </w:r>
      <w:r w:rsidR="000F1783">
        <w:rPr>
          <w:rFonts w:ascii="David" w:hAnsi="David" w:cs="David" w:hint="cs"/>
          <w:rtl/>
        </w:rPr>
        <w:t xml:space="preserve">. </w:t>
      </w:r>
      <w:r w:rsidRPr="0060676B">
        <w:rPr>
          <w:rFonts w:ascii="David" w:hAnsi="David" w:cs="David"/>
          <w:rtl/>
        </w:rPr>
        <w:t>סקר שנערך לאחרונה ממחיש את מידת הפגיעה באנשים עם מוגבלות שאינם מקבלים שירותים</w:t>
      </w:r>
      <w:r>
        <w:rPr>
          <w:rFonts w:ascii="David" w:hAnsi="David" w:cs="David" w:hint="cs"/>
          <w:rtl/>
        </w:rPr>
        <w:t>:</w:t>
      </w:r>
      <w:r w:rsidRPr="0060676B">
        <w:rPr>
          <w:rFonts w:ascii="David" w:hAnsi="David" w:cs="David"/>
          <w:rtl/>
        </w:rPr>
        <w:t xml:space="preserve"> 98% מהנשאלים דיווחו כי הם נמצאים רב הזמן בבית ללא כל עיסוק משמעותי</w:t>
      </w:r>
      <w:r>
        <w:rPr>
          <w:rFonts w:ascii="David" w:hAnsi="David" w:cs="David" w:hint="cs"/>
          <w:rtl/>
        </w:rPr>
        <w:t>,</w:t>
      </w:r>
      <w:r w:rsidRPr="0060676B">
        <w:rPr>
          <w:rFonts w:ascii="David" w:hAnsi="David" w:cs="David"/>
          <w:rtl/>
        </w:rPr>
        <w:t xml:space="preserve"> ו</w:t>
      </w:r>
      <w:r>
        <w:rPr>
          <w:rFonts w:ascii="David" w:hAnsi="David" w:cs="David" w:hint="cs"/>
          <w:rtl/>
        </w:rPr>
        <w:t>-</w:t>
      </w:r>
      <w:r w:rsidRPr="0060676B">
        <w:rPr>
          <w:rFonts w:ascii="David" w:hAnsi="David" w:cs="David"/>
          <w:rtl/>
        </w:rPr>
        <w:t>82% מהנשאלים דיווחו כי לא יצאו מביתם לפעילות פנאי כלשהי בחודש שקדם לראיון.</w:t>
      </w:r>
      <w:r w:rsidRPr="0060676B">
        <w:rPr>
          <w:rStyle w:val="a6"/>
          <w:rFonts w:ascii="David" w:hAnsi="David" w:cs="David"/>
          <w:rtl/>
        </w:rPr>
        <w:footnoteReference w:id="59"/>
      </w:r>
      <w:r w:rsidRPr="0060676B">
        <w:rPr>
          <w:rFonts w:ascii="David" w:hAnsi="David" w:cs="David"/>
          <w:rtl/>
        </w:rPr>
        <w:t xml:space="preserve"> הדוח הנוכחי אמנם אינו עוסק בהיבטים תקציביים, אולם ברור כי הפערי</w:t>
      </w:r>
      <w:r>
        <w:rPr>
          <w:rFonts w:ascii="David" w:hAnsi="David" w:cs="David" w:hint="cs"/>
          <w:rtl/>
        </w:rPr>
        <w:t>ם</w:t>
      </w:r>
      <w:r w:rsidRPr="0060676B">
        <w:rPr>
          <w:rFonts w:ascii="David" w:hAnsi="David" w:cs="David"/>
          <w:rtl/>
        </w:rPr>
        <w:t xml:space="preserve"> </w:t>
      </w:r>
      <w:r w:rsidR="00114C85">
        <w:rPr>
          <w:rFonts w:ascii="David" w:hAnsi="David" w:cs="David" w:hint="cs"/>
          <w:rtl/>
        </w:rPr>
        <w:t xml:space="preserve">הנראים </w:t>
      </w:r>
      <w:r w:rsidRPr="0060676B">
        <w:rPr>
          <w:rFonts w:ascii="David" w:hAnsi="David" w:cs="David"/>
          <w:rtl/>
        </w:rPr>
        <w:t xml:space="preserve">באים לידי ביטוי גם בפערים תקציביים משמעותיים. </w:t>
      </w:r>
      <w:r w:rsidR="000F1783">
        <w:rPr>
          <w:rFonts w:ascii="David" w:hAnsi="David" w:cs="David" w:hint="cs"/>
          <w:rtl/>
        </w:rPr>
        <w:t>בנוסף, כפי שעולה מהנתונים, האנשים המעטים עם מוגבלות מהחברה הערבית</w:t>
      </w:r>
      <w:r w:rsidR="000F1783" w:rsidRPr="0060676B">
        <w:rPr>
          <w:rFonts w:ascii="David" w:hAnsi="David" w:cs="David"/>
          <w:rtl/>
        </w:rPr>
        <w:t xml:space="preserve"> שמקבלים שירותים, מקבלים אותם במסגרות מוסדיות, מצב המביא לפגיעה בזכויותיהם הבסיסיות לאוטונומיה ולחיים בקהילה. על אף שגם בחברה היהודית אנשים רבים אינם מקבלים כיום כלל שירותים או שמקבלים שירותים במסגרות מוסדיות,</w:t>
      </w:r>
      <w:r w:rsidR="000F1783">
        <w:rPr>
          <w:rStyle w:val="a6"/>
          <w:rFonts w:ascii="David" w:hAnsi="David" w:cs="David"/>
          <w:rtl/>
        </w:rPr>
        <w:footnoteReference w:id="60"/>
      </w:r>
      <w:r w:rsidR="000F1783" w:rsidRPr="0060676B">
        <w:rPr>
          <w:rFonts w:ascii="David" w:hAnsi="David" w:cs="David"/>
          <w:rtl/>
        </w:rPr>
        <w:t xml:space="preserve"> הפערים העולים מהדוח מחייבים נקיטת צעדים לצמצומם.</w:t>
      </w:r>
      <w:r w:rsidR="000F1783">
        <w:rPr>
          <w:rFonts w:ascii="David" w:hAnsi="David" w:cs="David" w:hint="cs"/>
          <w:rtl/>
        </w:rPr>
        <w:t xml:space="preserve"> </w:t>
      </w:r>
      <w:r w:rsidRPr="0060676B">
        <w:rPr>
          <w:rFonts w:ascii="David" w:hAnsi="David" w:cs="David"/>
          <w:rtl/>
        </w:rPr>
        <w:t xml:space="preserve">מצב זה מחייב את משרדי הבריאות והרווחה לקדם תכנית </w:t>
      </w:r>
      <w:r w:rsidR="000F1783">
        <w:rPr>
          <w:rFonts w:ascii="David" w:hAnsi="David" w:cs="David" w:hint="cs"/>
          <w:rtl/>
        </w:rPr>
        <w:t xml:space="preserve">ברורה </w:t>
      </w:r>
      <w:r w:rsidRPr="0060676B">
        <w:rPr>
          <w:rFonts w:ascii="David" w:hAnsi="David" w:cs="David"/>
          <w:rtl/>
        </w:rPr>
        <w:t xml:space="preserve">אשר תביא </w:t>
      </w:r>
      <w:r w:rsidR="000F1783">
        <w:rPr>
          <w:rFonts w:ascii="David" w:hAnsi="David" w:cs="David" w:hint="cs"/>
          <w:rtl/>
        </w:rPr>
        <w:t>לשינוי המצב</w:t>
      </w:r>
      <w:r w:rsidRPr="0060676B">
        <w:rPr>
          <w:rFonts w:ascii="David" w:hAnsi="David" w:cs="David"/>
          <w:rtl/>
        </w:rPr>
        <w:t>, כולל הצבת יעדים ברורים ומדידים לצמצום</w:t>
      </w:r>
      <w:r w:rsidR="000F1783">
        <w:rPr>
          <w:rFonts w:ascii="David" w:hAnsi="David" w:cs="David" w:hint="cs"/>
          <w:rtl/>
        </w:rPr>
        <w:t xml:space="preserve"> הפערים</w:t>
      </w:r>
      <w:r w:rsidRPr="0060676B">
        <w:rPr>
          <w:rFonts w:ascii="David" w:hAnsi="David" w:cs="David"/>
          <w:rtl/>
        </w:rPr>
        <w:t>, באופן שיאפשר מעקב אחר השינויים לאורך זמן. הצעדים העיקריים הנדרשים כוללים:</w:t>
      </w:r>
    </w:p>
    <w:p w14:paraId="248F85DD" w14:textId="77777777" w:rsidR="004A7D1E" w:rsidRPr="0060676B" w:rsidRDefault="004A7D1E" w:rsidP="004A7D1E">
      <w:pPr>
        <w:spacing w:after="0" w:line="360" w:lineRule="auto"/>
        <w:jc w:val="both"/>
        <w:rPr>
          <w:rFonts w:ascii="David" w:hAnsi="David" w:cs="David"/>
          <w:rtl/>
        </w:rPr>
      </w:pPr>
    </w:p>
    <w:p w14:paraId="310F3EC9" w14:textId="77777777" w:rsidR="004A7D1E" w:rsidRDefault="004A7D1E" w:rsidP="0058546D">
      <w:pPr>
        <w:pStyle w:val="a3"/>
        <w:numPr>
          <w:ilvl w:val="6"/>
          <w:numId w:val="49"/>
        </w:numPr>
        <w:tabs>
          <w:tab w:val="left" w:pos="226"/>
        </w:tabs>
        <w:spacing w:after="0" w:line="360" w:lineRule="auto"/>
        <w:ind w:left="84" w:hanging="142"/>
        <w:jc w:val="both"/>
        <w:rPr>
          <w:rFonts w:ascii="David" w:hAnsi="David" w:cs="David"/>
        </w:rPr>
      </w:pPr>
      <w:r w:rsidRPr="0060676B">
        <w:rPr>
          <w:rFonts w:ascii="David" w:hAnsi="David" w:cs="David"/>
          <w:b/>
          <w:bCs/>
          <w:rtl/>
        </w:rPr>
        <w:t xml:space="preserve">הנגשת השירותים והתאמתם </w:t>
      </w:r>
      <w:proofErr w:type="spellStart"/>
      <w:r w:rsidRPr="0060676B">
        <w:rPr>
          <w:rFonts w:ascii="David" w:hAnsi="David" w:cs="David"/>
          <w:b/>
          <w:bCs/>
          <w:rtl/>
        </w:rPr>
        <w:t>לאוכלוסיה</w:t>
      </w:r>
      <w:proofErr w:type="spellEnd"/>
      <w:r w:rsidRPr="0060676B">
        <w:rPr>
          <w:rFonts w:ascii="David" w:hAnsi="David" w:cs="David"/>
          <w:b/>
          <w:bCs/>
          <w:rtl/>
        </w:rPr>
        <w:t xml:space="preserve"> הערבית: </w:t>
      </w:r>
      <w:r w:rsidRPr="0060676B">
        <w:rPr>
          <w:rFonts w:ascii="David" w:hAnsi="David" w:cs="David"/>
          <w:rtl/>
        </w:rPr>
        <w:t xml:space="preserve">ככלל, על משרדי הרווחה והבריאות לנקוט במדיניות אקטיבית יותר מזו הקיימת </w:t>
      </w:r>
      <w:proofErr w:type="spellStart"/>
      <w:r w:rsidRPr="0060676B">
        <w:rPr>
          <w:rFonts w:ascii="David" w:hAnsi="David" w:cs="David"/>
          <w:rtl/>
        </w:rPr>
        <w:t>להנגשת</w:t>
      </w:r>
      <w:proofErr w:type="spellEnd"/>
      <w:r w:rsidRPr="0060676B">
        <w:rPr>
          <w:rFonts w:ascii="David" w:hAnsi="David" w:cs="David"/>
          <w:rtl/>
        </w:rPr>
        <w:t xml:space="preserve"> השירותים שבאחריותם ולהתאמתם לאנשים עם מוגבלות בחברה הערבית, כולל:</w:t>
      </w:r>
    </w:p>
    <w:p w14:paraId="30E87425" w14:textId="77777777" w:rsidR="004A7D1E" w:rsidRPr="0060676B" w:rsidRDefault="004A7D1E" w:rsidP="003B496A">
      <w:pPr>
        <w:pStyle w:val="a3"/>
        <w:numPr>
          <w:ilvl w:val="0"/>
          <w:numId w:val="24"/>
        </w:numPr>
        <w:spacing w:after="0" w:line="360" w:lineRule="auto"/>
        <w:jc w:val="both"/>
        <w:rPr>
          <w:rFonts w:ascii="David" w:hAnsi="David" w:cs="David"/>
        </w:rPr>
      </w:pPr>
      <w:r w:rsidRPr="0060676B">
        <w:rPr>
          <w:rFonts w:ascii="David" w:hAnsi="David" w:cs="David"/>
          <w:b/>
          <w:bCs/>
          <w:rtl/>
        </w:rPr>
        <w:t>העלאת מודעות</w:t>
      </w:r>
      <w:r w:rsidR="003B496A">
        <w:rPr>
          <w:rFonts w:ascii="David" w:hAnsi="David" w:cs="David" w:hint="cs"/>
          <w:b/>
          <w:bCs/>
          <w:rtl/>
        </w:rPr>
        <w:t>:</w:t>
      </w:r>
      <w:r w:rsidRPr="0060676B">
        <w:rPr>
          <w:rFonts w:ascii="David" w:hAnsi="David" w:cs="David"/>
          <w:rtl/>
        </w:rPr>
        <w:t xml:space="preserve"> פעילות יזומה להעלאת המודעות לשירותים הקיימים ולאופן בו ניתן לקבלם, </w:t>
      </w:r>
      <w:r w:rsidR="000F1783">
        <w:rPr>
          <w:rFonts w:ascii="David" w:hAnsi="David" w:cs="David" w:hint="cs"/>
          <w:rtl/>
        </w:rPr>
        <w:t xml:space="preserve">בקרב אנשים עם מוגבלות ובני משפחותיהם, </w:t>
      </w:r>
      <w:r w:rsidRPr="0060676B">
        <w:rPr>
          <w:rFonts w:ascii="David" w:hAnsi="David" w:cs="David"/>
          <w:rtl/>
        </w:rPr>
        <w:t>כולל קמפיינים בשפה הערבית ברשתות החברתיות ובאמצעי המדיה השונים</w:t>
      </w:r>
      <w:r w:rsidR="000F1783">
        <w:rPr>
          <w:rFonts w:ascii="David" w:hAnsi="David" w:cs="David" w:hint="cs"/>
          <w:rtl/>
        </w:rPr>
        <w:t xml:space="preserve"> ומפגשים עם אנשים עם מוגבלות ובני משפחותיהם. בנוסף, על המשרדים האחראיים לפעול להעלאת המודעות בקרב אנשי מקצוע הנמצאים בקשר ישיר עם אנשים עם מוגבלות (עובדי הרשויות המקומיות, מרפאות לבריאות הנפש וכד') באמצעות </w:t>
      </w:r>
      <w:r w:rsidRPr="0060676B">
        <w:rPr>
          <w:rFonts w:ascii="David" w:hAnsi="David" w:cs="David"/>
          <w:rtl/>
        </w:rPr>
        <w:t xml:space="preserve"> ימי עיון וכנסים, בהם ניתן יהיה לקבל מידע וגם ללבן בעיות העולות מהשטח. פעילות כזו מתקיימת במידה מסוימת כבר כיום, אולם נראה כי מדובר על פי רב בי</w:t>
      </w:r>
      <w:r>
        <w:rPr>
          <w:rFonts w:ascii="David" w:hAnsi="David" w:cs="David" w:hint="cs"/>
          <w:rtl/>
        </w:rPr>
        <w:t>ו</w:t>
      </w:r>
      <w:r w:rsidRPr="0060676B">
        <w:rPr>
          <w:rFonts w:ascii="David" w:hAnsi="David" w:cs="David"/>
          <w:rtl/>
        </w:rPr>
        <w:t xml:space="preserve">זמות מקומיות ולא בפעילות מכוונת, יזומה ומתוקצבת על ידי המשרדים עצמם. </w:t>
      </w:r>
      <w:r w:rsidR="00D05D7B">
        <w:rPr>
          <w:rFonts w:ascii="David" w:hAnsi="David" w:cs="David" w:hint="cs"/>
          <w:rtl/>
        </w:rPr>
        <w:t xml:space="preserve">פעולה זו </w:t>
      </w:r>
      <w:r w:rsidR="00CD1D76">
        <w:rPr>
          <w:rFonts w:ascii="David" w:hAnsi="David" w:cs="David" w:hint="cs"/>
          <w:rtl/>
        </w:rPr>
        <w:t>עשויה להביא</w:t>
      </w:r>
      <w:r w:rsidR="00D05D7B">
        <w:rPr>
          <w:rFonts w:ascii="David" w:hAnsi="David" w:cs="David" w:hint="cs"/>
          <w:rtl/>
        </w:rPr>
        <w:t xml:space="preserve"> להעלאת הביקוש לשירותי הדיור הקיימים (בעיה מספר</w:t>
      </w:r>
      <w:r w:rsidR="003B0E0F">
        <w:rPr>
          <w:rFonts w:ascii="David" w:hAnsi="David" w:cs="David" w:hint="cs"/>
          <w:rtl/>
        </w:rPr>
        <w:t xml:space="preserve"> </w:t>
      </w:r>
      <w:r w:rsidR="00AA0A14">
        <w:rPr>
          <w:rFonts w:ascii="David" w:hAnsi="David" w:cs="David" w:hint="cs"/>
          <w:rtl/>
        </w:rPr>
        <w:t>3</w:t>
      </w:r>
      <w:r w:rsidR="003B0E0F">
        <w:rPr>
          <w:rFonts w:ascii="David" w:hAnsi="David" w:cs="David" w:hint="cs"/>
          <w:rtl/>
        </w:rPr>
        <w:t>, חסם מספר 2</w:t>
      </w:r>
      <w:r w:rsidR="00D05D7B">
        <w:rPr>
          <w:rFonts w:ascii="David" w:hAnsi="David" w:cs="David" w:hint="cs"/>
          <w:rtl/>
        </w:rPr>
        <w:t>)</w:t>
      </w:r>
      <w:r w:rsidR="00B61E73">
        <w:rPr>
          <w:rFonts w:ascii="David" w:hAnsi="David" w:cs="David" w:hint="cs"/>
          <w:rtl/>
        </w:rPr>
        <w:t>.</w:t>
      </w:r>
      <w:r w:rsidR="0005243F">
        <w:rPr>
          <w:rFonts w:ascii="David" w:hAnsi="David" w:cs="David" w:hint="cs"/>
          <w:rtl/>
        </w:rPr>
        <w:t xml:space="preserve"> </w:t>
      </w:r>
    </w:p>
    <w:p w14:paraId="60BC8216" w14:textId="77777777" w:rsidR="00ED12B9" w:rsidRDefault="00CD1D76" w:rsidP="003B496A">
      <w:pPr>
        <w:pStyle w:val="a3"/>
        <w:numPr>
          <w:ilvl w:val="0"/>
          <w:numId w:val="24"/>
        </w:numPr>
        <w:spacing w:line="360" w:lineRule="auto"/>
        <w:jc w:val="both"/>
        <w:rPr>
          <w:rFonts w:ascii="David" w:eastAsia="Times New Roman" w:hAnsi="David" w:cs="David"/>
        </w:rPr>
      </w:pPr>
      <w:r>
        <w:rPr>
          <w:rFonts w:ascii="David" w:hAnsi="David" w:cs="David" w:hint="cs"/>
          <w:b/>
          <w:bCs/>
          <w:rtl/>
        </w:rPr>
        <w:t>התאמת השירותים</w:t>
      </w:r>
      <w:r w:rsidR="004A7D1E" w:rsidRPr="00A44637">
        <w:rPr>
          <w:rFonts w:ascii="David" w:hAnsi="David" w:cs="David"/>
          <w:b/>
          <w:bCs/>
          <w:rtl/>
        </w:rPr>
        <w:t xml:space="preserve"> תומכי </w:t>
      </w:r>
      <w:r>
        <w:rPr>
          <w:rFonts w:ascii="David" w:hAnsi="David" w:cs="David" w:hint="cs"/>
          <w:b/>
          <w:bCs/>
          <w:rtl/>
        </w:rPr>
        <w:t>ה</w:t>
      </w:r>
      <w:r w:rsidR="004A7D1E" w:rsidRPr="00A44637">
        <w:rPr>
          <w:rFonts w:ascii="David" w:hAnsi="David" w:cs="David"/>
          <w:b/>
          <w:bCs/>
          <w:rtl/>
        </w:rPr>
        <w:t xml:space="preserve">דיור בקהילה </w:t>
      </w:r>
      <w:r>
        <w:rPr>
          <w:rFonts w:ascii="David" w:hAnsi="David" w:cs="David" w:hint="cs"/>
          <w:b/>
          <w:bCs/>
          <w:rtl/>
        </w:rPr>
        <w:t xml:space="preserve">הניתנים </w:t>
      </w:r>
      <w:r w:rsidR="004A7D1E" w:rsidRPr="00A44637">
        <w:rPr>
          <w:rFonts w:ascii="David" w:hAnsi="David" w:cs="David"/>
          <w:b/>
          <w:bCs/>
          <w:rtl/>
        </w:rPr>
        <w:t>לאנשים המתגוררים בביתם או בבית משפחתם</w:t>
      </w:r>
      <w:r>
        <w:rPr>
          <w:rFonts w:ascii="David" w:hAnsi="David" w:cs="David" w:hint="cs"/>
          <w:b/>
          <w:bCs/>
          <w:rtl/>
        </w:rPr>
        <w:t xml:space="preserve"> והרחבת היקף הסיוע הניתן בהם</w:t>
      </w:r>
      <w:r w:rsidR="003B496A">
        <w:rPr>
          <w:rFonts w:ascii="David" w:hAnsi="David" w:cs="David" w:hint="cs"/>
          <w:b/>
          <w:bCs/>
          <w:rtl/>
        </w:rPr>
        <w:t>:</w:t>
      </w:r>
      <w:r w:rsidR="004A7D1E" w:rsidRPr="00A44637">
        <w:rPr>
          <w:rFonts w:ascii="David" w:hAnsi="David" w:cs="David"/>
          <w:rtl/>
        </w:rPr>
        <w:t xml:space="preserve"> </w:t>
      </w:r>
      <w:r w:rsidR="000F1783" w:rsidRPr="00A44637">
        <w:rPr>
          <w:rFonts w:ascii="David" w:eastAsia="Times New Roman" w:hAnsi="David" w:cs="David" w:hint="cs"/>
          <w:rtl/>
        </w:rPr>
        <w:t>ממצאי הדוח הנוכחי מצביעים על כך שבחברה הערבית אנשים נוטים להישאר בבית הוריהם או קרובי משפחה אחרים</w:t>
      </w:r>
      <w:r w:rsidR="00D756C2">
        <w:rPr>
          <w:rFonts w:ascii="David" w:eastAsia="Times New Roman" w:hAnsi="David" w:cs="David" w:hint="cs"/>
          <w:rtl/>
        </w:rPr>
        <w:t xml:space="preserve">, בין אם מסיבות תרבותיות או כלכליות (חסם מספר </w:t>
      </w:r>
      <w:r>
        <w:rPr>
          <w:rFonts w:ascii="David" w:eastAsia="Times New Roman" w:hAnsi="David" w:cs="David" w:hint="cs"/>
          <w:rtl/>
        </w:rPr>
        <w:t>1</w:t>
      </w:r>
      <w:r w:rsidR="00D756C2">
        <w:rPr>
          <w:rFonts w:ascii="David" w:eastAsia="Times New Roman" w:hAnsi="David" w:cs="David" w:hint="cs"/>
          <w:rtl/>
        </w:rPr>
        <w:t>)</w:t>
      </w:r>
      <w:r w:rsidR="000F1783" w:rsidRPr="00A44637">
        <w:rPr>
          <w:rFonts w:ascii="David" w:eastAsia="Times New Roman" w:hAnsi="David" w:cs="David" w:hint="cs"/>
          <w:rtl/>
        </w:rPr>
        <w:t xml:space="preserve">. מכיוון שכך </w:t>
      </w:r>
      <w:r w:rsidR="004A7D1E" w:rsidRPr="00A44637">
        <w:rPr>
          <w:rFonts w:ascii="David" w:eastAsia="Times New Roman" w:hAnsi="David" w:cs="David"/>
          <w:rtl/>
        </w:rPr>
        <w:t xml:space="preserve">אחד הצעדים המשמעותיים הנדרשים לצמצום הפערים הקיימים הוא </w:t>
      </w:r>
      <w:r w:rsidR="000F1783" w:rsidRPr="00A44637">
        <w:rPr>
          <w:rFonts w:ascii="David" w:eastAsia="Times New Roman" w:hAnsi="David" w:cs="David" w:hint="cs"/>
          <w:rtl/>
        </w:rPr>
        <w:t xml:space="preserve">התאמה תרבותית של השירותים הקיימים וזאת </w:t>
      </w:r>
      <w:r w:rsidR="00F36376" w:rsidRPr="00A44637">
        <w:rPr>
          <w:rFonts w:ascii="David" w:eastAsia="Times New Roman" w:hAnsi="David" w:cs="David" w:hint="cs"/>
          <w:rtl/>
        </w:rPr>
        <w:t xml:space="preserve">על ידי </w:t>
      </w:r>
      <w:r w:rsidR="004A7D1E" w:rsidRPr="00A44637">
        <w:rPr>
          <w:rFonts w:ascii="David" w:eastAsia="Times New Roman" w:hAnsi="David" w:cs="David"/>
          <w:rtl/>
        </w:rPr>
        <w:t>עיבוי השירותים תומכי הדיור בקהילה הניתנים לאנשים המתגוררים בביתם.</w:t>
      </w:r>
      <w:r w:rsidR="004A7D1E" w:rsidRPr="0060676B">
        <w:rPr>
          <w:rStyle w:val="a6"/>
          <w:rFonts w:ascii="David" w:eastAsia="Times New Roman" w:hAnsi="David" w:cs="David"/>
          <w:rtl/>
        </w:rPr>
        <w:footnoteReference w:id="61"/>
      </w:r>
      <w:r w:rsidR="004A7D1E" w:rsidRPr="00A44637">
        <w:rPr>
          <w:rFonts w:ascii="David" w:eastAsia="Times New Roman" w:hAnsi="David" w:cs="David"/>
          <w:rtl/>
        </w:rPr>
        <w:t xml:space="preserve"> </w:t>
      </w:r>
    </w:p>
    <w:p w14:paraId="3AD76D3E" w14:textId="77777777" w:rsidR="00A44637" w:rsidRPr="0060676B" w:rsidRDefault="00ED12B9" w:rsidP="00ED12B9">
      <w:pPr>
        <w:pStyle w:val="a3"/>
        <w:spacing w:line="360" w:lineRule="auto"/>
        <w:ind w:left="302"/>
        <w:jc w:val="both"/>
        <w:rPr>
          <w:rFonts w:ascii="David" w:eastAsia="Times New Roman" w:hAnsi="David" w:cs="David"/>
        </w:rPr>
      </w:pPr>
      <w:r w:rsidRPr="00810106">
        <w:rPr>
          <w:rFonts w:ascii="David" w:eastAsia="Times New Roman" w:hAnsi="David" w:cs="David" w:hint="cs"/>
          <w:b/>
          <w:bCs/>
          <w:rtl/>
        </w:rPr>
        <w:t>משרד הרווחה:</w:t>
      </w:r>
      <w:r>
        <w:rPr>
          <w:rFonts w:ascii="David" w:eastAsia="Times New Roman" w:hAnsi="David" w:cs="David" w:hint="cs"/>
          <w:rtl/>
        </w:rPr>
        <w:t xml:space="preserve"> על </w:t>
      </w:r>
      <w:r w:rsidRPr="00ED12B9">
        <w:rPr>
          <w:rFonts w:ascii="David" w:eastAsia="Times New Roman" w:hAnsi="David" w:cs="David" w:hint="cs"/>
          <w:rtl/>
        </w:rPr>
        <w:t>משרד הרווחה</w:t>
      </w:r>
      <w:r>
        <w:rPr>
          <w:rFonts w:ascii="David" w:eastAsia="Times New Roman" w:hAnsi="David" w:cs="David" w:hint="cs"/>
          <w:rtl/>
        </w:rPr>
        <w:t xml:space="preserve"> להרחיב את </w:t>
      </w:r>
      <w:r w:rsidR="00A44637" w:rsidRPr="0060676B">
        <w:rPr>
          <w:rFonts w:ascii="David" w:eastAsia="Times New Roman" w:hAnsi="David" w:cs="David"/>
          <w:rtl/>
        </w:rPr>
        <w:t xml:space="preserve">שירות </w:t>
      </w:r>
      <w:r w:rsidR="00A44637" w:rsidRPr="0060676B">
        <w:rPr>
          <w:rFonts w:ascii="David" w:eastAsia="Times New Roman" w:hAnsi="David" w:cs="David"/>
          <w:b/>
          <w:bCs/>
          <w:rtl/>
        </w:rPr>
        <w:t>הדיור הנתמך</w:t>
      </w:r>
      <w:r w:rsidR="00A44637" w:rsidRPr="0060676B">
        <w:rPr>
          <w:rFonts w:ascii="David" w:eastAsia="Times New Roman" w:hAnsi="David" w:cs="David"/>
          <w:rtl/>
        </w:rPr>
        <w:t xml:space="preserve">, </w:t>
      </w:r>
      <w:r>
        <w:rPr>
          <w:rFonts w:ascii="David" w:eastAsia="Times New Roman" w:hAnsi="David" w:cs="David" w:hint="cs"/>
          <w:rtl/>
        </w:rPr>
        <w:t>אשר</w:t>
      </w:r>
      <w:r w:rsidR="00A44637" w:rsidRPr="0060676B">
        <w:rPr>
          <w:rFonts w:ascii="David" w:eastAsia="Times New Roman" w:hAnsi="David" w:cs="David"/>
          <w:rtl/>
        </w:rPr>
        <w:t xml:space="preserve"> הניח את התשתית לשירות </w:t>
      </w:r>
      <w:r w:rsidR="00A44637">
        <w:rPr>
          <w:rFonts w:ascii="David" w:eastAsia="Times New Roman" w:hAnsi="David" w:cs="David" w:hint="cs"/>
          <w:rtl/>
        </w:rPr>
        <w:t>מסוג זה</w:t>
      </w:r>
      <w:r w:rsidR="00A44637" w:rsidRPr="0060676B">
        <w:rPr>
          <w:rFonts w:ascii="David" w:eastAsia="Times New Roman" w:hAnsi="David" w:cs="David"/>
          <w:rtl/>
        </w:rPr>
        <w:t xml:space="preserve"> בחברה הערבית.</w:t>
      </w:r>
      <w:r>
        <w:rPr>
          <w:rFonts w:ascii="David" w:eastAsia="Times New Roman" w:hAnsi="David" w:cs="David" w:hint="cs"/>
          <w:rtl/>
        </w:rPr>
        <w:t xml:space="preserve"> </w:t>
      </w:r>
      <w:r w:rsidR="00A44637" w:rsidRPr="0060676B">
        <w:rPr>
          <w:rFonts w:ascii="David" w:eastAsia="Times New Roman" w:hAnsi="David" w:cs="David"/>
          <w:rtl/>
        </w:rPr>
        <w:t xml:space="preserve">יש לעבות את השירות ולהתאים אותו לאנשים עם מגוון צרכים תפקודיים, </w:t>
      </w:r>
      <w:r w:rsidR="00A44637" w:rsidRPr="0060676B">
        <w:rPr>
          <w:rFonts w:ascii="David" w:eastAsia="Times New Roman" w:hAnsi="David" w:cs="David"/>
          <w:rtl/>
        </w:rPr>
        <w:lastRenderedPageBreak/>
        <w:t xml:space="preserve">באופן שייתן מענה למגוון רחב יותר של אנשים. השירות העיקרי שניתן כיום באמצעות הדיור הנתמך, ברחבי הארץ בכלל וגם בחברה הערבית, כולל ליווי משני סוגים: 1. ליווי בבניית תכנית לחיים עצמאיים בקהילה ובהוצאתה אל הפועל. 2. ליווי בפעולות היומיומיות בבית ובחוץ. בממוצע, מדובר ב </w:t>
      </w:r>
      <w:r w:rsidR="00B31F07">
        <w:rPr>
          <w:rFonts w:ascii="David" w:eastAsia="Times New Roman" w:hAnsi="David" w:cs="David" w:hint="cs"/>
          <w:rtl/>
        </w:rPr>
        <w:t xml:space="preserve">5-3 </w:t>
      </w:r>
      <w:r w:rsidR="00A44637" w:rsidRPr="0060676B">
        <w:rPr>
          <w:rFonts w:ascii="David" w:eastAsia="Times New Roman" w:hAnsi="David" w:cs="David"/>
          <w:rtl/>
        </w:rPr>
        <w:t>שעות ליווי שבועיות. תכנית חדשה שמיועדת לאנשים עם צרכים מורכבים יותר, ובה אמורות להינתן עד 10 שעות שבועיות, נמצאת בשלבי בנייה. יש לקדם תכנית זו ואף להרחיב את היקף שעות הליווי שניתן יהיה לקבל בשירות הדיור הנתמך בחברה הערבית</w:t>
      </w:r>
      <w:r w:rsidR="00810106">
        <w:rPr>
          <w:rFonts w:ascii="David" w:eastAsia="Times New Roman" w:hAnsi="David" w:cs="David" w:hint="cs"/>
          <w:rtl/>
        </w:rPr>
        <w:t xml:space="preserve"> ו</w:t>
      </w:r>
      <w:r w:rsidR="008E7A19">
        <w:rPr>
          <w:rFonts w:ascii="David" w:eastAsia="Times New Roman" w:hAnsi="David" w:cs="David" w:hint="cs"/>
          <w:rtl/>
        </w:rPr>
        <w:t>את מגוון התחומים בהם יינתן הליווי</w:t>
      </w:r>
      <w:r w:rsidR="00A44637" w:rsidRPr="0060676B">
        <w:rPr>
          <w:rFonts w:ascii="David" w:eastAsia="Times New Roman" w:hAnsi="David" w:cs="David"/>
          <w:rtl/>
        </w:rPr>
        <w:t>, באופן שיתאים לצרכים ולרצונות של אנשים שזקוקים לסיוע אינטנסיבי יותר מזה המוצע כיום</w:t>
      </w:r>
      <w:r w:rsidR="00810106">
        <w:rPr>
          <w:rFonts w:ascii="David" w:eastAsia="Times New Roman" w:hAnsi="David" w:cs="David" w:hint="cs"/>
          <w:rtl/>
        </w:rPr>
        <w:t>. בנוסף, יש</w:t>
      </w:r>
      <w:r w:rsidR="00DA6BFD">
        <w:rPr>
          <w:rFonts w:ascii="David" w:eastAsia="Times New Roman" w:hAnsi="David" w:cs="David" w:hint="cs"/>
          <w:rtl/>
        </w:rPr>
        <w:t xml:space="preserve"> לאפשר גם לאנשים המתגוררים בבית משפחתם לקבל את השירות</w:t>
      </w:r>
      <w:r w:rsidR="00A44637" w:rsidRPr="0060676B">
        <w:rPr>
          <w:rFonts w:ascii="David" w:eastAsia="Times New Roman" w:hAnsi="David" w:cs="David"/>
          <w:rtl/>
        </w:rPr>
        <w:t xml:space="preserve">. </w:t>
      </w:r>
    </w:p>
    <w:p w14:paraId="7586C8E6" w14:textId="77777777" w:rsidR="004A7D1E" w:rsidRPr="00A44637" w:rsidRDefault="00ED12B9" w:rsidP="00D43EF0">
      <w:pPr>
        <w:pStyle w:val="a3"/>
        <w:spacing w:line="360" w:lineRule="auto"/>
        <w:ind w:left="302"/>
        <w:jc w:val="both"/>
        <w:rPr>
          <w:rFonts w:ascii="David" w:eastAsia="Times New Roman" w:hAnsi="David" w:cs="David"/>
        </w:rPr>
      </w:pPr>
      <w:r w:rsidRPr="00810106">
        <w:rPr>
          <w:rFonts w:ascii="David" w:eastAsia="Times New Roman" w:hAnsi="David" w:cs="David" w:hint="cs"/>
          <w:b/>
          <w:bCs/>
          <w:rtl/>
        </w:rPr>
        <w:t>משרד הבריאות:</w:t>
      </w:r>
      <w:r>
        <w:rPr>
          <w:rFonts w:ascii="David" w:eastAsia="Times New Roman" w:hAnsi="David" w:cs="David" w:hint="cs"/>
          <w:rtl/>
        </w:rPr>
        <w:t xml:space="preserve"> </w:t>
      </w:r>
      <w:r w:rsidR="004A7D1E" w:rsidRPr="00A44637">
        <w:rPr>
          <w:rFonts w:ascii="David" w:eastAsia="Times New Roman" w:hAnsi="David" w:cs="David"/>
          <w:rtl/>
        </w:rPr>
        <w:t xml:space="preserve">נראה כי פתיחת האפשרות לקבל את הליווי והסיוע </w:t>
      </w:r>
      <w:r w:rsidR="00D05D7B" w:rsidRPr="00A44637">
        <w:rPr>
          <w:rFonts w:ascii="David" w:eastAsia="Times New Roman" w:hAnsi="David" w:cs="David" w:hint="cs"/>
          <w:rtl/>
        </w:rPr>
        <w:t xml:space="preserve">הניתנים על ידי משרד הבריאות לאנשים עם מגבלה נפשית, </w:t>
      </w:r>
      <w:r w:rsidR="004A7D1E" w:rsidRPr="00A44637">
        <w:rPr>
          <w:rFonts w:ascii="David" w:eastAsia="Times New Roman" w:hAnsi="David" w:cs="David"/>
          <w:rtl/>
        </w:rPr>
        <w:t>גם כאשר אדם מתגורר בביתו או בבית משפחתו</w:t>
      </w:r>
      <w:r w:rsidR="00B04441">
        <w:rPr>
          <w:rFonts w:ascii="David" w:eastAsia="Times New Roman" w:hAnsi="David" w:cs="David" w:hint="cs"/>
          <w:rtl/>
        </w:rPr>
        <w:t>,</w:t>
      </w:r>
      <w:r w:rsidR="004A7D1E" w:rsidRPr="00A44637">
        <w:rPr>
          <w:rFonts w:ascii="David" w:eastAsia="Times New Roman" w:hAnsi="David" w:cs="David"/>
          <w:rtl/>
        </w:rPr>
        <w:t xml:space="preserve"> הביאה לכך ששירות זה ניתן כיום בהיקף נרחב</w:t>
      </w:r>
      <w:r w:rsidR="00D05D7B" w:rsidRPr="00A44637">
        <w:rPr>
          <w:rFonts w:ascii="David" w:eastAsia="Times New Roman" w:hAnsi="David" w:cs="David" w:hint="cs"/>
          <w:rtl/>
        </w:rPr>
        <w:t xml:space="preserve"> יחסית</w:t>
      </w:r>
      <w:r w:rsidR="004A7D1E" w:rsidRPr="00A44637">
        <w:rPr>
          <w:rFonts w:ascii="David" w:eastAsia="Times New Roman" w:hAnsi="David" w:cs="David"/>
          <w:rtl/>
        </w:rPr>
        <w:t xml:space="preserve">. עם זאת, היקף השימוש בשירותים אלו עודו נמוך והם נותנים כיום מענה בעיקר לאנשים בתפקוד גבוה שאינם זקוקים לסיוע רב. </w:t>
      </w:r>
      <w:r w:rsidR="004A7D1E" w:rsidRPr="00A44637">
        <w:rPr>
          <w:rFonts w:ascii="David" w:hAnsi="David" w:cs="David"/>
          <w:rtl/>
        </w:rPr>
        <w:t>בהתאם, על משרד</w:t>
      </w:r>
      <w:r w:rsidR="004A7D1E" w:rsidRPr="00A44637">
        <w:rPr>
          <w:rFonts w:ascii="David" w:eastAsia="Times New Roman" w:hAnsi="David" w:cs="David"/>
          <w:rtl/>
        </w:rPr>
        <w:t xml:space="preserve"> הבריאות להרחיב</w:t>
      </w:r>
      <w:r w:rsidR="008E7A19">
        <w:rPr>
          <w:rFonts w:ascii="David" w:eastAsia="Times New Roman" w:hAnsi="David" w:cs="David" w:hint="cs"/>
          <w:rtl/>
        </w:rPr>
        <w:t>, במצבים מסוימים</w:t>
      </w:r>
      <w:r w:rsidR="00810106">
        <w:rPr>
          <w:rFonts w:ascii="David" w:eastAsia="Times New Roman" w:hAnsi="David" w:cs="David" w:hint="cs"/>
          <w:rtl/>
        </w:rPr>
        <w:t>,</w:t>
      </w:r>
      <w:r w:rsidR="004A7D1E" w:rsidRPr="00A44637">
        <w:rPr>
          <w:rFonts w:ascii="David" w:eastAsia="Times New Roman" w:hAnsi="David" w:cs="David"/>
          <w:rtl/>
        </w:rPr>
        <w:t xml:space="preserve"> את היקף הליווי הניתן לאנשים המתגוררים בביתם או בבית משפחתם במסגרת שירות הדיור המוגן</w:t>
      </w:r>
      <w:r>
        <w:rPr>
          <w:rFonts w:ascii="David" w:eastAsia="Times New Roman" w:hAnsi="David" w:cs="David" w:hint="cs"/>
          <w:rtl/>
        </w:rPr>
        <w:t xml:space="preserve"> ואת </w:t>
      </w:r>
      <w:r w:rsidR="008E7A19">
        <w:rPr>
          <w:rFonts w:ascii="David" w:eastAsia="Times New Roman" w:hAnsi="David" w:cs="David" w:hint="cs"/>
          <w:rtl/>
        </w:rPr>
        <w:t>מגוון התחומים בהם יינתן הליווי</w:t>
      </w:r>
      <w:r w:rsidR="004A7D1E" w:rsidRPr="00A44637">
        <w:rPr>
          <w:rFonts w:ascii="David" w:eastAsia="Times New Roman" w:hAnsi="David" w:cs="David"/>
          <w:rtl/>
        </w:rPr>
        <w:t xml:space="preserve">. הרחבה זו נדרשת בעיקר עבור אנשים המתגוררים בישובים מרוחקים ואנשים במצבים מורכבים, </w:t>
      </w:r>
      <w:r>
        <w:rPr>
          <w:rFonts w:ascii="David" w:eastAsia="Times New Roman" w:hAnsi="David" w:cs="David" w:hint="cs"/>
          <w:rtl/>
        </w:rPr>
        <w:t>הזקוקים</w:t>
      </w:r>
      <w:r w:rsidR="004A7D1E" w:rsidRPr="00A44637">
        <w:rPr>
          <w:rFonts w:ascii="David" w:eastAsia="Times New Roman" w:hAnsi="David" w:cs="David"/>
          <w:rtl/>
        </w:rPr>
        <w:t xml:space="preserve"> </w:t>
      </w:r>
      <w:r>
        <w:rPr>
          <w:rFonts w:ascii="David" w:eastAsia="Times New Roman" w:hAnsi="David" w:cs="David" w:hint="cs"/>
          <w:rtl/>
        </w:rPr>
        <w:t>ל</w:t>
      </w:r>
      <w:r w:rsidR="004A7D1E" w:rsidRPr="00A44637">
        <w:rPr>
          <w:rFonts w:ascii="David" w:eastAsia="Times New Roman" w:hAnsi="David" w:cs="David"/>
          <w:rtl/>
        </w:rPr>
        <w:t xml:space="preserve">ליווי בתדירות גבוהה ולמשך זמן משמעותי יותר מזה הניתן כיום.  </w:t>
      </w:r>
    </w:p>
    <w:p w14:paraId="4ED6168A" w14:textId="77777777" w:rsidR="00ED12B9" w:rsidRDefault="004A7D1E" w:rsidP="003B496A">
      <w:pPr>
        <w:pStyle w:val="a3"/>
        <w:numPr>
          <w:ilvl w:val="0"/>
          <w:numId w:val="24"/>
        </w:numPr>
        <w:spacing w:after="0" w:line="360" w:lineRule="auto"/>
        <w:jc w:val="both"/>
        <w:rPr>
          <w:rFonts w:ascii="David" w:hAnsi="David" w:cs="David"/>
        </w:rPr>
      </w:pPr>
      <w:r w:rsidRPr="0060676B">
        <w:rPr>
          <w:rFonts w:ascii="David" w:hAnsi="David" w:cs="David"/>
          <w:b/>
          <w:bCs/>
          <w:rtl/>
        </w:rPr>
        <w:t>הרחבת היצע מסגרות הדיור המוגנות בקהילה</w:t>
      </w:r>
      <w:r w:rsidR="003B496A">
        <w:rPr>
          <w:rFonts w:ascii="David" w:hAnsi="David" w:cs="David" w:hint="cs"/>
          <w:b/>
          <w:bCs/>
          <w:rtl/>
        </w:rPr>
        <w:t>:</w:t>
      </w:r>
      <w:r w:rsidRPr="0060676B">
        <w:rPr>
          <w:rFonts w:ascii="David" w:hAnsi="David" w:cs="David"/>
          <w:rtl/>
        </w:rPr>
        <w:t xml:space="preserve"> </w:t>
      </w:r>
      <w:r w:rsidR="00D756C2" w:rsidRPr="0060676B">
        <w:rPr>
          <w:rFonts w:ascii="David" w:hAnsi="David" w:cs="David"/>
          <w:rtl/>
        </w:rPr>
        <w:t>כפי שצוין, מתקיים כיום 'מעגל קסמים' בו היצע נמוך של מסגרות דיור בקהילה משפיע על הביקוש הנמוך לשירותים אלו</w:t>
      </w:r>
      <w:r w:rsidR="00D756C2">
        <w:rPr>
          <w:rFonts w:ascii="David" w:hAnsi="David" w:cs="David" w:hint="cs"/>
          <w:rtl/>
        </w:rPr>
        <w:t xml:space="preserve"> (בעיה מספר </w:t>
      </w:r>
      <w:r w:rsidR="00AA0A14">
        <w:rPr>
          <w:rFonts w:ascii="David" w:hAnsi="David" w:cs="David" w:hint="cs"/>
          <w:rtl/>
        </w:rPr>
        <w:t>3</w:t>
      </w:r>
      <w:r w:rsidR="00D756C2">
        <w:rPr>
          <w:rFonts w:ascii="David" w:hAnsi="David" w:cs="David" w:hint="cs"/>
          <w:rtl/>
        </w:rPr>
        <w:t>). התניית הקמת</w:t>
      </w:r>
      <w:r w:rsidR="006019A7">
        <w:rPr>
          <w:rFonts w:ascii="David" w:hAnsi="David" w:cs="David" w:hint="cs"/>
          <w:rtl/>
        </w:rPr>
        <w:t>ן של</w:t>
      </w:r>
      <w:r w:rsidR="00D756C2">
        <w:rPr>
          <w:rFonts w:ascii="David" w:hAnsi="David" w:cs="David" w:hint="cs"/>
          <w:rtl/>
        </w:rPr>
        <w:t xml:space="preserve"> מסגרות במידת הביקוש, אינה מאפשרת</w:t>
      </w:r>
      <w:r w:rsidR="00D756C2" w:rsidRPr="0060676B">
        <w:rPr>
          <w:rFonts w:ascii="David" w:hAnsi="David" w:cs="David"/>
          <w:rtl/>
        </w:rPr>
        <w:t xml:space="preserve"> להרחיב את ההיצע. על משרדי הרווחה והבריאות לנקוט בפעולות אשר יביאו ל'שבירתו' של מעגל זה</w:t>
      </w:r>
      <w:r w:rsidR="00D756C2">
        <w:rPr>
          <w:rFonts w:ascii="David" w:hAnsi="David" w:cs="David" w:hint="cs"/>
          <w:rtl/>
        </w:rPr>
        <w:t xml:space="preserve"> ו</w:t>
      </w:r>
      <w:r w:rsidRPr="0060676B">
        <w:rPr>
          <w:rFonts w:ascii="David" w:hAnsi="David" w:cs="David"/>
          <w:rtl/>
        </w:rPr>
        <w:t>לנקוט בפעילות יזומה להרחבת היצע מסגרות הדיור המוגנות בקהילה, וזאת באמצעות פרסום מכרזים ייעודיים להקמת מסגרות אלו</w:t>
      </w:r>
      <w:r>
        <w:rPr>
          <w:rFonts w:ascii="David" w:hAnsi="David" w:cs="David" w:hint="cs"/>
          <w:rtl/>
        </w:rPr>
        <w:t xml:space="preserve"> אף בטרם נמצאו מועמדים לאייש את הדירות</w:t>
      </w:r>
      <w:r w:rsidRPr="0060676B">
        <w:rPr>
          <w:rFonts w:ascii="David" w:hAnsi="David" w:cs="David"/>
          <w:rtl/>
        </w:rPr>
        <w:t xml:space="preserve"> </w:t>
      </w:r>
      <w:r w:rsidR="008E7A19">
        <w:rPr>
          <w:rFonts w:ascii="David" w:hAnsi="David" w:cs="David" w:hint="cs"/>
          <w:rtl/>
        </w:rPr>
        <w:t>(חסם 2)</w:t>
      </w:r>
      <w:r w:rsidRPr="0060676B">
        <w:rPr>
          <w:rFonts w:ascii="David" w:hAnsi="David" w:cs="David"/>
          <w:rtl/>
        </w:rPr>
        <w:t xml:space="preserve">. </w:t>
      </w:r>
    </w:p>
    <w:p w14:paraId="062B970F" w14:textId="77777777" w:rsidR="00ED12B9" w:rsidRDefault="00ED12B9" w:rsidP="00ED12B9">
      <w:pPr>
        <w:pStyle w:val="a3"/>
        <w:spacing w:after="0" w:line="360" w:lineRule="auto"/>
        <w:ind w:left="302"/>
        <w:jc w:val="both"/>
        <w:rPr>
          <w:rFonts w:ascii="David" w:hAnsi="David" w:cs="David"/>
          <w:rtl/>
        </w:rPr>
      </w:pPr>
      <w:r w:rsidRPr="00810106">
        <w:rPr>
          <w:rFonts w:ascii="David" w:hAnsi="David" w:cs="David" w:hint="cs"/>
          <w:b/>
          <w:bCs/>
          <w:rtl/>
        </w:rPr>
        <w:t>משרד הרווחה</w:t>
      </w:r>
      <w:r w:rsidRPr="00810106">
        <w:rPr>
          <w:rFonts w:ascii="David" w:hAnsi="David" w:cs="David" w:hint="cs"/>
          <w:rtl/>
        </w:rPr>
        <w:t>:</w:t>
      </w:r>
      <w:r>
        <w:rPr>
          <w:rFonts w:ascii="David" w:hAnsi="David" w:cs="David" w:hint="cs"/>
          <w:rtl/>
        </w:rPr>
        <w:t xml:space="preserve"> </w:t>
      </w:r>
      <w:r w:rsidR="004A7D1E" w:rsidRPr="0060676B">
        <w:rPr>
          <w:rFonts w:ascii="David" w:hAnsi="David" w:cs="David"/>
          <w:rtl/>
        </w:rPr>
        <w:t xml:space="preserve">מכרז להקמתה של מסגרת דיור בקהילה מתפרסם על פי רב רק </w:t>
      </w:r>
      <w:r w:rsidR="004A7D1E">
        <w:rPr>
          <w:rFonts w:ascii="David" w:hAnsi="David" w:cs="David" w:hint="cs"/>
          <w:rtl/>
        </w:rPr>
        <w:t>אם</w:t>
      </w:r>
      <w:r w:rsidR="004A7D1E" w:rsidRPr="0060676B">
        <w:rPr>
          <w:rFonts w:ascii="David" w:hAnsi="David" w:cs="David"/>
          <w:rtl/>
        </w:rPr>
        <w:t xml:space="preserve"> יש </w:t>
      </w:r>
      <w:r w:rsidR="004A7D1E">
        <w:rPr>
          <w:rFonts w:ascii="David" w:hAnsi="David" w:cs="David" w:hint="cs"/>
          <w:rtl/>
        </w:rPr>
        <w:t>ששה</w:t>
      </w:r>
      <w:r w:rsidR="004A7D1E" w:rsidRPr="0060676B">
        <w:rPr>
          <w:rFonts w:ascii="David" w:hAnsi="David" w:cs="David"/>
          <w:rtl/>
        </w:rPr>
        <w:t xml:space="preserve"> אנשים המועמדים להתגורר בדירה. תהליך זה עשוי לארוך שנים</w:t>
      </w:r>
      <w:r w:rsidR="006019A7">
        <w:rPr>
          <w:rFonts w:ascii="David" w:hAnsi="David" w:cs="David" w:hint="cs"/>
          <w:rtl/>
        </w:rPr>
        <w:t>.</w:t>
      </w:r>
      <w:r w:rsidR="004A7D1E" w:rsidRPr="0060676B">
        <w:rPr>
          <w:rFonts w:ascii="David" w:hAnsi="David" w:cs="David"/>
          <w:rtl/>
        </w:rPr>
        <w:t xml:space="preserve"> במקרים רבים אנשים מתייאשים ופונים למסגרות מוסדיות בהן כמעט תמיד ימצאו מקומות פנויים. פרסומם מראש של מכרזים יאפשר לקצר תהליך זה במידה מסוימת. בנוסף, יש לשקול הקמתן של מסגרות דיור מוגנות קטנות יותר (למשל ל</w:t>
      </w:r>
      <w:r w:rsidR="004A7D1E">
        <w:rPr>
          <w:rFonts w:ascii="David" w:hAnsi="David" w:cs="David" w:hint="cs"/>
          <w:rtl/>
        </w:rPr>
        <w:t>-</w:t>
      </w:r>
      <w:r w:rsidR="004A7D1E" w:rsidRPr="0060676B">
        <w:rPr>
          <w:rFonts w:ascii="David" w:hAnsi="David" w:cs="David"/>
          <w:rtl/>
        </w:rPr>
        <w:t>4 אנשים)</w:t>
      </w:r>
      <w:r>
        <w:rPr>
          <w:rFonts w:ascii="David" w:hAnsi="David" w:cs="David" w:hint="cs"/>
          <w:rtl/>
        </w:rPr>
        <w:t xml:space="preserve">. </w:t>
      </w:r>
      <w:r w:rsidR="004A7D1E" w:rsidRPr="0060676B">
        <w:rPr>
          <w:rFonts w:ascii="David" w:hAnsi="David" w:cs="David"/>
          <w:rtl/>
        </w:rPr>
        <w:t xml:space="preserve"> </w:t>
      </w:r>
    </w:p>
    <w:p w14:paraId="514ED5A4" w14:textId="77777777" w:rsidR="004A7D1E" w:rsidRPr="0060676B" w:rsidRDefault="004A7D1E" w:rsidP="00ED12B9">
      <w:pPr>
        <w:pStyle w:val="a3"/>
        <w:spacing w:after="0" w:line="360" w:lineRule="auto"/>
        <w:ind w:left="302"/>
        <w:jc w:val="both"/>
        <w:rPr>
          <w:rFonts w:ascii="David" w:hAnsi="David" w:cs="David"/>
        </w:rPr>
      </w:pPr>
      <w:r w:rsidRPr="00810106">
        <w:rPr>
          <w:rFonts w:ascii="David" w:hAnsi="David" w:cs="David"/>
          <w:b/>
          <w:bCs/>
          <w:rtl/>
        </w:rPr>
        <w:t>משרד הבריאות</w:t>
      </w:r>
      <w:r w:rsidR="00ED12B9" w:rsidRPr="00810106">
        <w:rPr>
          <w:rFonts w:ascii="David" w:hAnsi="David" w:cs="David" w:hint="cs"/>
          <w:rtl/>
        </w:rPr>
        <w:t>:</w:t>
      </w:r>
      <w:r w:rsidR="00ED12B9">
        <w:rPr>
          <w:rFonts w:ascii="David" w:hAnsi="David" w:cs="David" w:hint="cs"/>
          <w:rtl/>
        </w:rPr>
        <w:t xml:space="preserve"> </w:t>
      </w:r>
      <w:r w:rsidRPr="0060676B">
        <w:rPr>
          <w:rFonts w:ascii="David" w:hAnsi="David" w:cs="David"/>
          <w:rtl/>
        </w:rPr>
        <w:t xml:space="preserve"> צריך לפעול להקמתן של מסגרות במתכונת 'קהילה תומכת', כולל דירות בהן ישהה איש צוות גם בשעות הלילה.</w:t>
      </w:r>
    </w:p>
    <w:p w14:paraId="5866E173" w14:textId="77777777" w:rsidR="004A7D1E" w:rsidRPr="00AC33A5" w:rsidRDefault="004A7D1E" w:rsidP="003B496A">
      <w:pPr>
        <w:pStyle w:val="a3"/>
        <w:numPr>
          <w:ilvl w:val="0"/>
          <w:numId w:val="24"/>
        </w:numPr>
        <w:spacing w:after="0" w:line="360" w:lineRule="auto"/>
        <w:jc w:val="both"/>
        <w:rPr>
          <w:rFonts w:ascii="David" w:hAnsi="David" w:cs="David"/>
          <w:rtl/>
        </w:rPr>
      </w:pPr>
      <w:r w:rsidRPr="00B03935">
        <w:rPr>
          <w:rFonts w:ascii="David" w:eastAsia="Times New Roman" w:hAnsi="David" w:cs="David"/>
          <w:b/>
          <w:bCs/>
          <w:rtl/>
        </w:rPr>
        <w:t xml:space="preserve">הרחבת מגוון </w:t>
      </w:r>
      <w:r w:rsidR="008E7A19">
        <w:rPr>
          <w:rFonts w:ascii="David" w:eastAsia="Times New Roman" w:hAnsi="David" w:cs="David" w:hint="cs"/>
          <w:b/>
          <w:bCs/>
          <w:rtl/>
        </w:rPr>
        <w:t xml:space="preserve">השירותים הנלווים </w:t>
      </w:r>
      <w:r w:rsidRPr="00B03935">
        <w:rPr>
          <w:rFonts w:ascii="David" w:eastAsia="Times New Roman" w:hAnsi="David" w:cs="David"/>
          <w:b/>
          <w:bCs/>
          <w:rtl/>
        </w:rPr>
        <w:t>בקהילה</w:t>
      </w:r>
      <w:r w:rsidR="003B496A">
        <w:rPr>
          <w:rFonts w:ascii="David" w:eastAsia="Times New Roman" w:hAnsi="David" w:cs="David" w:hint="cs"/>
          <w:b/>
          <w:bCs/>
          <w:rtl/>
        </w:rPr>
        <w:t>:</w:t>
      </w:r>
      <w:r w:rsidRPr="00B03935">
        <w:rPr>
          <w:rFonts w:ascii="David" w:eastAsia="Times New Roman" w:hAnsi="David" w:cs="David"/>
          <w:rtl/>
        </w:rPr>
        <w:t xml:space="preserve"> </w:t>
      </w:r>
      <w:r w:rsidR="00D55218" w:rsidRPr="00D55218">
        <w:rPr>
          <w:rFonts w:ascii="David" w:hAnsi="David" w:cs="David"/>
          <w:rtl/>
        </w:rPr>
        <w:t>אין משמעות להימצאות בקהילה אם אי אפשר להשתמש בשירותים שהיא מציעה ולהיטמע בה.</w:t>
      </w:r>
      <w:r w:rsidR="00D55218">
        <w:rPr>
          <w:rFonts w:ascii="David" w:eastAsia="Times New Roman" w:hAnsi="David" w:cs="David" w:hint="cs"/>
          <w:rtl/>
        </w:rPr>
        <w:t xml:space="preserve"> </w:t>
      </w:r>
      <w:r w:rsidRPr="00B03935">
        <w:rPr>
          <w:rFonts w:ascii="David" w:eastAsia="Times New Roman" w:hAnsi="David" w:cs="David"/>
          <w:rtl/>
        </w:rPr>
        <w:t>לכן, בנוסף להרחבת שירותי הדיור עצמם, יש להרחיב את מגוון השירותים התומכים בקהילה, כדי שהתכנית לחיים בקהילה שתיבנה עבור האדם עם המוגבלות תהיה מגוונת ועשירה דיה, ותחתור לשילוב</w:t>
      </w:r>
      <w:r>
        <w:rPr>
          <w:rFonts w:ascii="David" w:eastAsia="Times New Roman" w:hAnsi="David" w:cs="David" w:hint="cs"/>
          <w:rtl/>
        </w:rPr>
        <w:t>ו</w:t>
      </w:r>
      <w:r w:rsidRPr="00AC33A5">
        <w:rPr>
          <w:rFonts w:ascii="David" w:eastAsia="Times New Roman" w:hAnsi="David" w:cs="David"/>
          <w:rtl/>
        </w:rPr>
        <w:t xml:space="preserve"> המלא בקהילה. כך, יש לסקור את כלל המתנ"סים ביישובים הערביים, לבדוק את נגישותם הפיזית ואת השירותים הניתנים בהם, ולהתאים אותם לאנשים עם מוגבלות, כדי לאפשר להם שירותי פנאי ומסגרת למפגשים עם כלל התושבים כחלק מ</w:t>
      </w:r>
      <w:r w:rsidRPr="005F1BC7">
        <w:rPr>
          <w:rFonts w:ascii="David" w:eastAsia="Times New Roman" w:hAnsi="David" w:cs="David"/>
          <w:rtl/>
        </w:rPr>
        <w:t xml:space="preserve">החיים בקהילה. יש להביא למודעותו של כל מפעיל שירות שעליו לדאוג לכך שהשירות יהיה נגיש לאנשים עם מוגבלות, ואף </w:t>
      </w:r>
      <w:r>
        <w:rPr>
          <w:rFonts w:ascii="David" w:eastAsia="Times New Roman" w:hAnsi="David" w:cs="David" w:hint="cs"/>
          <w:rtl/>
        </w:rPr>
        <w:t>להתנות את</w:t>
      </w:r>
      <w:r w:rsidRPr="00AC33A5">
        <w:rPr>
          <w:rFonts w:ascii="David" w:eastAsia="Times New Roman" w:hAnsi="David" w:cs="David"/>
          <w:rtl/>
        </w:rPr>
        <w:t xml:space="preserve"> תמיכת משרדי הממשלה בשירותים שונים לכלל </w:t>
      </w:r>
      <w:proofErr w:type="spellStart"/>
      <w:r w:rsidRPr="00AC33A5">
        <w:rPr>
          <w:rFonts w:ascii="David" w:eastAsia="Times New Roman" w:hAnsi="David" w:cs="David"/>
          <w:rtl/>
        </w:rPr>
        <w:t>האוכלוסיה</w:t>
      </w:r>
      <w:proofErr w:type="spellEnd"/>
      <w:r w:rsidRPr="00AC33A5">
        <w:rPr>
          <w:rFonts w:ascii="David" w:eastAsia="Times New Roman" w:hAnsi="David" w:cs="David"/>
          <w:rtl/>
        </w:rPr>
        <w:t xml:space="preserve"> (ספורט, תרבות, העשרת השכלה ועוד) </w:t>
      </w:r>
      <w:proofErr w:type="spellStart"/>
      <w:r>
        <w:rPr>
          <w:rFonts w:ascii="David" w:eastAsia="Times New Roman" w:hAnsi="David" w:cs="David" w:hint="cs"/>
          <w:rtl/>
        </w:rPr>
        <w:t>ב</w:t>
      </w:r>
      <w:r w:rsidRPr="00AC33A5">
        <w:rPr>
          <w:rFonts w:ascii="David" w:eastAsia="Times New Roman" w:hAnsi="David" w:cs="David"/>
          <w:rtl/>
        </w:rPr>
        <w:t>הנגשתם</w:t>
      </w:r>
      <w:proofErr w:type="spellEnd"/>
      <w:r w:rsidRPr="00AC33A5">
        <w:rPr>
          <w:rFonts w:ascii="David" w:eastAsia="Times New Roman" w:hAnsi="David" w:cs="David"/>
          <w:rtl/>
        </w:rPr>
        <w:t xml:space="preserve"> </w:t>
      </w:r>
      <w:r>
        <w:rPr>
          <w:rFonts w:ascii="David" w:eastAsia="Times New Roman" w:hAnsi="David" w:cs="David" w:hint="cs"/>
          <w:rtl/>
        </w:rPr>
        <w:t>ל</w:t>
      </w:r>
      <w:r w:rsidRPr="00AC33A5">
        <w:rPr>
          <w:rFonts w:ascii="David" w:eastAsia="Times New Roman" w:hAnsi="David" w:cs="David"/>
          <w:rtl/>
        </w:rPr>
        <w:t>אנשים עם מוגבלות</w:t>
      </w:r>
      <w:r w:rsidRPr="00AC33A5">
        <w:rPr>
          <w:rFonts w:ascii="David" w:hAnsi="David" w:cs="David"/>
          <w:rtl/>
        </w:rPr>
        <w:t>.</w:t>
      </w:r>
    </w:p>
    <w:p w14:paraId="7DE3CFB1" w14:textId="77777777" w:rsidR="004A7D1E" w:rsidRPr="0060676B" w:rsidRDefault="004A7D1E" w:rsidP="004A7D1E">
      <w:pPr>
        <w:pStyle w:val="a3"/>
        <w:spacing w:after="0" w:line="360" w:lineRule="auto"/>
        <w:ind w:left="302"/>
        <w:jc w:val="both"/>
        <w:rPr>
          <w:rFonts w:ascii="David" w:hAnsi="David" w:cs="David"/>
          <w:rtl/>
        </w:rPr>
      </w:pPr>
    </w:p>
    <w:p w14:paraId="27A3AE1E" w14:textId="77777777" w:rsidR="00AB6EF1" w:rsidRPr="00AB6EF1" w:rsidRDefault="004A7D1E" w:rsidP="0058546D">
      <w:pPr>
        <w:pStyle w:val="a3"/>
        <w:numPr>
          <w:ilvl w:val="3"/>
          <w:numId w:val="49"/>
        </w:numPr>
        <w:spacing w:after="0" w:line="360" w:lineRule="auto"/>
        <w:ind w:left="-58" w:firstLine="0"/>
        <w:jc w:val="both"/>
        <w:rPr>
          <w:rFonts w:ascii="David" w:hAnsi="David" w:cs="David"/>
        </w:rPr>
      </w:pPr>
      <w:r w:rsidRPr="00AB6EF1">
        <w:rPr>
          <w:rFonts w:ascii="David" w:hAnsi="David" w:cs="David"/>
          <w:b/>
          <w:bCs/>
          <w:rtl/>
        </w:rPr>
        <w:t xml:space="preserve">חיזוק יכולתן של הרשויות </w:t>
      </w:r>
      <w:r w:rsidRPr="00AB6EF1">
        <w:rPr>
          <w:rFonts w:ascii="David" w:hAnsi="David" w:cs="David" w:hint="cs"/>
          <w:b/>
          <w:bCs/>
          <w:rtl/>
        </w:rPr>
        <w:t xml:space="preserve">המקומיות </w:t>
      </w:r>
      <w:r w:rsidRPr="00AB6EF1">
        <w:rPr>
          <w:rFonts w:ascii="David" w:hAnsi="David" w:cs="David"/>
          <w:b/>
          <w:bCs/>
          <w:rtl/>
        </w:rPr>
        <w:t>הערביות ושל ועדות השיקום האזוריות לתת מענה לאנשים עם מוגבלות שבתחום אחריותן</w:t>
      </w:r>
      <w:r w:rsidR="003B496A">
        <w:rPr>
          <w:rFonts w:ascii="David" w:hAnsi="David" w:cs="David" w:hint="cs"/>
          <w:b/>
          <w:bCs/>
          <w:rtl/>
        </w:rPr>
        <w:t>:</w:t>
      </w:r>
      <w:r w:rsidRPr="00AB6EF1">
        <w:rPr>
          <w:rFonts w:ascii="David" w:hAnsi="David" w:cs="David"/>
          <w:b/>
          <w:bCs/>
          <w:rtl/>
        </w:rPr>
        <w:t xml:space="preserve"> </w:t>
      </w:r>
      <w:r w:rsidRPr="00AB6EF1">
        <w:rPr>
          <w:rFonts w:ascii="David" w:hAnsi="David" w:cs="David"/>
          <w:rtl/>
        </w:rPr>
        <w:t xml:space="preserve">כפי שצוין, העובדה שרבות מהרשויות המקומיות הערביות קטנות, אינה מאפשרת הקצאת </w:t>
      </w:r>
      <w:proofErr w:type="spellStart"/>
      <w:r w:rsidRPr="00AB6EF1">
        <w:rPr>
          <w:rFonts w:ascii="David" w:hAnsi="David" w:cs="David"/>
          <w:rtl/>
        </w:rPr>
        <w:t>כח</w:t>
      </w:r>
      <w:proofErr w:type="spellEnd"/>
      <w:r w:rsidRPr="00AB6EF1">
        <w:rPr>
          <w:rFonts w:ascii="David" w:hAnsi="David" w:cs="David"/>
          <w:rtl/>
        </w:rPr>
        <w:t xml:space="preserve"> אדם ייעודי לקידום מענים לאנשים עם מוגבלות שבשטח הרשות</w:t>
      </w:r>
      <w:r w:rsidR="00D756C2" w:rsidRPr="00AB6EF1">
        <w:rPr>
          <w:rFonts w:ascii="David" w:hAnsi="David" w:cs="David" w:hint="cs"/>
          <w:rtl/>
        </w:rPr>
        <w:t xml:space="preserve"> (חסם מספר 3)</w:t>
      </w:r>
      <w:r w:rsidRPr="00AB6EF1">
        <w:rPr>
          <w:rFonts w:ascii="David" w:hAnsi="David" w:cs="David"/>
          <w:rtl/>
        </w:rPr>
        <w:t xml:space="preserve">. </w:t>
      </w:r>
    </w:p>
    <w:p w14:paraId="4D5B6F44" w14:textId="77777777" w:rsidR="004A7D1E" w:rsidRPr="00AB6EF1" w:rsidRDefault="00AB6EF1" w:rsidP="003B496A">
      <w:pPr>
        <w:pStyle w:val="a3"/>
        <w:spacing w:after="0" w:line="360" w:lineRule="auto"/>
        <w:ind w:left="-58"/>
        <w:jc w:val="both"/>
        <w:rPr>
          <w:rFonts w:ascii="David" w:hAnsi="David" w:cs="David"/>
        </w:rPr>
      </w:pPr>
      <w:r>
        <w:rPr>
          <w:rFonts w:ascii="David" w:hAnsi="David" w:cs="David" w:hint="cs"/>
          <w:b/>
          <w:bCs/>
          <w:rtl/>
        </w:rPr>
        <w:lastRenderedPageBreak/>
        <w:t>משרד הרווחה: מומלץ לפעול ל</w:t>
      </w:r>
      <w:r w:rsidR="004A7D1E" w:rsidRPr="00AB6EF1">
        <w:rPr>
          <w:rFonts w:ascii="David" w:hAnsi="David" w:cs="David"/>
          <w:b/>
          <w:bCs/>
          <w:rtl/>
        </w:rPr>
        <w:t>איגום משאבים בין מספר רשויות באותו אזור</w:t>
      </w:r>
      <w:r w:rsidR="00810106">
        <w:rPr>
          <w:rFonts w:ascii="David" w:hAnsi="David" w:cs="David" w:hint="cs"/>
          <w:rtl/>
        </w:rPr>
        <w:t xml:space="preserve"> -</w:t>
      </w:r>
      <w:r>
        <w:rPr>
          <w:rFonts w:ascii="David" w:hAnsi="David" w:cs="David" w:hint="cs"/>
          <w:rtl/>
        </w:rPr>
        <w:t xml:space="preserve"> </w:t>
      </w:r>
      <w:r w:rsidR="004A7D1E" w:rsidRPr="00AB6EF1">
        <w:rPr>
          <w:rFonts w:ascii="David" w:hAnsi="David" w:cs="David"/>
          <w:rtl/>
        </w:rPr>
        <w:t xml:space="preserve"> איגום המשאבים יאפשר הקצאת </w:t>
      </w:r>
      <w:proofErr w:type="spellStart"/>
      <w:r w:rsidR="004A7D1E" w:rsidRPr="00AB6EF1">
        <w:rPr>
          <w:rFonts w:ascii="David" w:hAnsi="David" w:cs="David"/>
          <w:rtl/>
        </w:rPr>
        <w:t>כח</w:t>
      </w:r>
      <w:proofErr w:type="spellEnd"/>
      <w:r w:rsidR="004A7D1E" w:rsidRPr="00AB6EF1">
        <w:rPr>
          <w:rFonts w:ascii="David" w:hAnsi="David" w:cs="David"/>
          <w:rtl/>
        </w:rPr>
        <w:t xml:space="preserve"> אדם ייעודי על ידי מספר רשויות, כך שבמקום שבכל רשות יהיה עובד או עובדת סוציאלית </w:t>
      </w:r>
      <w:r w:rsidR="004A7D1E" w:rsidRPr="00AB6EF1">
        <w:rPr>
          <w:rFonts w:ascii="David" w:hAnsi="David" w:cs="David" w:hint="cs"/>
          <w:rtl/>
        </w:rPr>
        <w:t xml:space="preserve">(לשם הדוגמה) </w:t>
      </w:r>
      <w:r w:rsidR="004A7D1E" w:rsidRPr="00AB6EF1">
        <w:rPr>
          <w:rFonts w:ascii="David" w:hAnsi="David" w:cs="David"/>
          <w:rtl/>
        </w:rPr>
        <w:t>אשר רק חלק ממשרתם יוקדש לאנשים עם מוגבלות, יהיה איש מקצוע אחד או מספר אנשי מקצוע (תלוי במספר הרשויות שיתאגדו למטרה זו)</w:t>
      </w:r>
      <w:r w:rsidR="00950B69" w:rsidRPr="00AB6EF1">
        <w:rPr>
          <w:rFonts w:ascii="David" w:hAnsi="David" w:cs="David" w:hint="cs"/>
          <w:rtl/>
        </w:rPr>
        <w:t>,</w:t>
      </w:r>
      <w:r w:rsidR="004A7D1E" w:rsidRPr="00AB6EF1">
        <w:rPr>
          <w:rFonts w:ascii="David" w:hAnsi="David" w:cs="David"/>
          <w:rtl/>
        </w:rPr>
        <w:t xml:space="preserve"> אשר יעסקו באופן מלא ובלעדי במה שנוגע לאנשים עם מוגבלות. איגום המשאבים יאפשר גם פיתוח משותף של שירותים. איגום משאבים שכזה יכול להישען על התשתית הקיימת באשכולות שהוקמו על ידי משרד הפנים</w:t>
      </w:r>
      <w:r w:rsidR="00950B69">
        <w:rPr>
          <w:rStyle w:val="a6"/>
          <w:rFonts w:ascii="David" w:hAnsi="David" w:cs="David"/>
          <w:rtl/>
        </w:rPr>
        <w:footnoteReference w:id="62"/>
      </w:r>
      <w:r w:rsidR="004A7D1E" w:rsidRPr="00AB6EF1">
        <w:rPr>
          <w:rFonts w:ascii="David" w:hAnsi="David" w:cs="David"/>
          <w:rtl/>
        </w:rPr>
        <w:t xml:space="preserve"> או בחיבור אחר בין רשויות ביזמה ובהובלה של משרד הרווחה. </w:t>
      </w:r>
      <w:r w:rsidR="00810106">
        <w:rPr>
          <w:rFonts w:ascii="David" w:hAnsi="David" w:cs="David" w:hint="cs"/>
          <w:rtl/>
        </w:rPr>
        <w:t>יישומה של המלצה</w:t>
      </w:r>
      <w:r w:rsidR="004A7D1E" w:rsidRPr="00AB6EF1">
        <w:rPr>
          <w:rFonts w:ascii="David" w:hAnsi="David" w:cs="David"/>
          <w:rtl/>
        </w:rPr>
        <w:t xml:space="preserve"> זו דורשת תוספת תקציבית נמוכה יחסית.</w:t>
      </w:r>
    </w:p>
    <w:p w14:paraId="47C870A6" w14:textId="77777777" w:rsidR="004A7D1E" w:rsidRPr="00950B69" w:rsidRDefault="007633B2" w:rsidP="003B496A">
      <w:pPr>
        <w:spacing w:after="0" w:line="360" w:lineRule="auto"/>
        <w:ind w:left="-58"/>
        <w:jc w:val="both"/>
        <w:rPr>
          <w:rFonts w:ascii="David" w:hAnsi="David" w:cs="David"/>
          <w:rtl/>
        </w:rPr>
      </w:pPr>
      <w:r>
        <w:rPr>
          <w:rFonts w:ascii="David" w:hAnsi="David" w:cs="David" w:hint="cs"/>
          <w:b/>
          <w:bCs/>
          <w:rtl/>
        </w:rPr>
        <w:t>משרד הבריאות</w:t>
      </w:r>
      <w:r w:rsidR="00AB6EF1">
        <w:rPr>
          <w:rFonts w:ascii="David" w:hAnsi="David" w:cs="David" w:hint="cs"/>
          <w:b/>
          <w:bCs/>
          <w:rtl/>
        </w:rPr>
        <w:t>:</w:t>
      </w:r>
      <w:r>
        <w:rPr>
          <w:rFonts w:ascii="David" w:hAnsi="David" w:cs="David" w:hint="cs"/>
          <w:b/>
          <w:bCs/>
          <w:rtl/>
        </w:rPr>
        <w:t xml:space="preserve"> </w:t>
      </w:r>
      <w:r w:rsidR="004A7D1E" w:rsidRPr="00950B69">
        <w:rPr>
          <w:rFonts w:ascii="David" w:hAnsi="David" w:cs="David" w:hint="cs"/>
          <w:b/>
          <w:bCs/>
          <w:rtl/>
        </w:rPr>
        <w:t>תוספת אנשי מקצוע לוועדות השיקום האזוריות שיתנו מענה לאוכלוסייה הערבית</w:t>
      </w:r>
      <w:r w:rsidR="00810106">
        <w:rPr>
          <w:rFonts w:ascii="David" w:hAnsi="David" w:cs="David" w:hint="cs"/>
          <w:rtl/>
        </w:rPr>
        <w:t xml:space="preserve"> - </w:t>
      </w:r>
      <w:r w:rsidR="004A7D1E" w:rsidRPr="00950B69">
        <w:rPr>
          <w:rFonts w:ascii="David" w:hAnsi="David" w:cs="David" w:hint="cs"/>
          <w:rtl/>
        </w:rPr>
        <w:t xml:space="preserve"> כאמור, רק בחלק מוועדות השיקום האזוריות יש היום נשות מקצוע ערביות, שתפקידן מתן מענה לאוכלוסייה הערבית באזור בו פועלת הוועדה. במחוז ירושלים ובמחוז הדרום, בהם יש אוכלוסי</w:t>
      </w:r>
      <w:r w:rsidR="00810106">
        <w:rPr>
          <w:rFonts w:ascii="David" w:hAnsi="David" w:cs="David" w:hint="cs"/>
          <w:rtl/>
        </w:rPr>
        <w:t>י</w:t>
      </w:r>
      <w:r w:rsidR="004A7D1E" w:rsidRPr="00950B69">
        <w:rPr>
          <w:rFonts w:ascii="David" w:hAnsi="David" w:cs="David" w:hint="cs"/>
          <w:rtl/>
        </w:rPr>
        <w:t>ה ערבית גדולה יחסית, אין כיום איש מקצוע שכזה. על משרד הבריאות להקצות את התקנים הדרושים כדי שינתן מענה מתאים לאוכלוסי</w:t>
      </w:r>
      <w:r w:rsidR="00810106">
        <w:rPr>
          <w:rFonts w:ascii="David" w:hAnsi="David" w:cs="David" w:hint="cs"/>
          <w:rtl/>
        </w:rPr>
        <w:t>י</w:t>
      </w:r>
      <w:r w:rsidR="004A7D1E" w:rsidRPr="00950B69">
        <w:rPr>
          <w:rFonts w:ascii="David" w:hAnsi="David" w:cs="David" w:hint="cs"/>
          <w:rtl/>
        </w:rPr>
        <w:t>ה הערבית גם באזורים אלו.</w:t>
      </w:r>
    </w:p>
    <w:p w14:paraId="6F966E30" w14:textId="77777777" w:rsidR="004A7D1E" w:rsidRDefault="004A7D1E" w:rsidP="004A7D1E">
      <w:pPr>
        <w:spacing w:after="0" w:line="360" w:lineRule="auto"/>
        <w:jc w:val="both"/>
        <w:rPr>
          <w:rFonts w:ascii="David" w:hAnsi="David" w:cs="David"/>
          <w:rtl/>
        </w:rPr>
      </w:pPr>
    </w:p>
    <w:p w14:paraId="790E1820" w14:textId="77777777" w:rsidR="004A7D1E" w:rsidRDefault="004A7D1E" w:rsidP="003B496A">
      <w:pPr>
        <w:spacing w:after="0" w:line="360" w:lineRule="auto"/>
        <w:jc w:val="both"/>
        <w:rPr>
          <w:rFonts w:ascii="David" w:hAnsi="David" w:cs="David"/>
          <w:rtl/>
        </w:rPr>
      </w:pPr>
      <w:r w:rsidRPr="00353AE7">
        <w:rPr>
          <w:rFonts w:ascii="David" w:hAnsi="David" w:cs="David" w:hint="cs"/>
          <w:b/>
          <w:bCs/>
          <w:rtl/>
        </w:rPr>
        <w:t>3.</w:t>
      </w:r>
      <w:r>
        <w:rPr>
          <w:rFonts w:ascii="David" w:hAnsi="David" w:cs="David" w:hint="cs"/>
          <w:b/>
          <w:bCs/>
          <w:rtl/>
        </w:rPr>
        <w:t xml:space="preserve">  </w:t>
      </w:r>
      <w:r w:rsidRPr="00353AE7">
        <w:rPr>
          <w:rFonts w:ascii="David" w:hAnsi="David" w:cs="David" w:hint="cs"/>
          <w:b/>
          <w:bCs/>
          <w:rtl/>
        </w:rPr>
        <w:t>מימון תואם פרוגרסיבי</w:t>
      </w:r>
      <w:r w:rsidR="003B496A">
        <w:rPr>
          <w:rFonts w:ascii="David" w:hAnsi="David" w:cs="David" w:hint="cs"/>
          <w:b/>
          <w:bCs/>
          <w:rtl/>
        </w:rPr>
        <w:t>:</w:t>
      </w:r>
      <w:r w:rsidRPr="00353AE7">
        <w:rPr>
          <w:rFonts w:ascii="David" w:hAnsi="David" w:cs="David" w:hint="cs"/>
          <w:b/>
          <w:bCs/>
          <w:rtl/>
        </w:rPr>
        <w:t xml:space="preserve"> </w:t>
      </w:r>
      <w:r w:rsidRPr="00353AE7">
        <w:rPr>
          <w:rFonts w:ascii="David" w:hAnsi="David" w:cs="David" w:hint="cs"/>
          <w:rtl/>
        </w:rPr>
        <w:t>רבות נכתב על הצורך בשינוי שיטת המימון התואם</w:t>
      </w:r>
      <w:r>
        <w:rPr>
          <w:rFonts w:ascii="David" w:hAnsi="David" w:cs="David" w:hint="cs"/>
          <w:rtl/>
        </w:rPr>
        <w:t xml:space="preserve"> (</w:t>
      </w:r>
      <w:r>
        <w:rPr>
          <w:rFonts w:ascii="David" w:hAnsi="David" w:cs="David"/>
        </w:rPr>
        <w:t>matching</w:t>
      </w:r>
      <w:r>
        <w:rPr>
          <w:rFonts w:ascii="David" w:hAnsi="David" w:cs="David" w:hint="cs"/>
          <w:rtl/>
        </w:rPr>
        <w:t>)</w:t>
      </w:r>
      <w:r w:rsidRPr="00353AE7">
        <w:rPr>
          <w:rFonts w:ascii="David" w:hAnsi="David" w:cs="David" w:hint="cs"/>
          <w:rtl/>
        </w:rPr>
        <w:t>, הפוגעת בתושבי הרשויות המוחלשות.</w:t>
      </w:r>
      <w:r>
        <w:rPr>
          <w:rStyle w:val="a6"/>
          <w:rFonts w:ascii="David" w:hAnsi="David" w:cs="David"/>
          <w:rtl/>
        </w:rPr>
        <w:footnoteReference w:id="63"/>
      </w:r>
      <w:r w:rsidRPr="00353AE7">
        <w:rPr>
          <w:rFonts w:ascii="David" w:hAnsi="David" w:cs="David" w:hint="cs"/>
          <w:rtl/>
        </w:rPr>
        <w:t xml:space="preserve"> </w:t>
      </w:r>
      <w:r>
        <w:rPr>
          <w:rFonts w:ascii="David" w:hAnsi="David" w:cs="David" w:hint="cs"/>
          <w:rtl/>
        </w:rPr>
        <w:t>על מנת לקדם מענים לאוכלוסיות מסוימות ולצמצם פערים, התקבלו בעבר מספר החלטות ממשלה להחיל את שיטת המימון התואם באופן פרוגרסיבי, על פי אמות מידה שנקבעו</w:t>
      </w:r>
      <w:r w:rsidR="00AB6EF1">
        <w:rPr>
          <w:rFonts w:ascii="David" w:hAnsi="David" w:cs="David" w:hint="cs"/>
          <w:rtl/>
        </w:rPr>
        <w:t>,</w:t>
      </w:r>
      <w:r>
        <w:rPr>
          <w:rStyle w:val="a6"/>
          <w:rFonts w:ascii="David" w:hAnsi="David" w:cs="David"/>
          <w:rtl/>
        </w:rPr>
        <w:footnoteReference w:id="64"/>
      </w:r>
      <w:r>
        <w:rPr>
          <w:rFonts w:ascii="David" w:hAnsi="David" w:cs="David" w:hint="cs"/>
          <w:rtl/>
        </w:rPr>
        <w:t xml:space="preserve"> </w:t>
      </w:r>
      <w:r w:rsidR="00AB6EF1">
        <w:rPr>
          <w:rFonts w:ascii="David" w:hAnsi="David" w:cs="David" w:hint="cs"/>
          <w:rtl/>
        </w:rPr>
        <w:t xml:space="preserve">כך שהיקף ההשתתפות של רשויות מקומיות אינו אחיד והוא נקבע בהתחשב במצבן הכלכלי-חברתי של הרשויות. </w:t>
      </w:r>
      <w:r>
        <w:rPr>
          <w:rFonts w:ascii="David" w:hAnsi="David" w:cs="David" w:hint="cs"/>
          <w:rtl/>
        </w:rPr>
        <w:t>הפערים המשמעותיים העולים מהדוח, גודל האוכלוסי</w:t>
      </w:r>
      <w:r w:rsidR="00950B69">
        <w:rPr>
          <w:rFonts w:ascii="David" w:hAnsi="David" w:cs="David" w:hint="cs"/>
          <w:rtl/>
        </w:rPr>
        <w:t>י</w:t>
      </w:r>
      <w:r>
        <w:rPr>
          <w:rFonts w:ascii="David" w:hAnsi="David" w:cs="David" w:hint="cs"/>
          <w:rtl/>
        </w:rPr>
        <w:t>ה בה מדובר, ההשפעה שיש על אי-מתן מענים מתאימים על האנשים עם המוגבלות עצמם ועל בני משפחותיהם, והעובדה שמדובר באוכלוס</w:t>
      </w:r>
      <w:r w:rsidR="00950B69">
        <w:rPr>
          <w:rFonts w:ascii="David" w:hAnsi="David" w:cs="David" w:hint="cs"/>
          <w:rtl/>
        </w:rPr>
        <w:t>י</w:t>
      </w:r>
      <w:r>
        <w:rPr>
          <w:rFonts w:ascii="David" w:hAnsi="David" w:cs="David" w:hint="cs"/>
          <w:rtl/>
        </w:rPr>
        <w:t xml:space="preserve">יה מוחלשת במיוחד, כל אלו מצדיקים אימוצו של מודל מימון תואם פרוגרסיבי, לפחות למספר שנים. המודל צריך להביא בחשבון את שיעור האנשים עם מוגבלות ברשויות השונות ואת מצבה הכלכלי של הרשות המקומית. מימון פרוגרסיבי צריך להיות מוחל על כלל השירותים הניתנים לאנשים עם מוגבלות, הן בדיור החוץ ביתי והן בשירותים בקהילה, כמו גם על תקני </w:t>
      </w:r>
      <w:proofErr w:type="spellStart"/>
      <w:r>
        <w:rPr>
          <w:rFonts w:ascii="David" w:hAnsi="David" w:cs="David" w:hint="cs"/>
          <w:rtl/>
        </w:rPr>
        <w:t>כח</w:t>
      </w:r>
      <w:proofErr w:type="spellEnd"/>
      <w:r>
        <w:rPr>
          <w:rFonts w:ascii="David" w:hAnsi="David" w:cs="David" w:hint="cs"/>
          <w:rtl/>
        </w:rPr>
        <w:t xml:space="preserve"> האדם הייעודיים למתן מענה לאנשים עם מוגבלות באמצעות הלשכות לשירותים חברתיים. </w:t>
      </w:r>
    </w:p>
    <w:p w14:paraId="2CC08B06" w14:textId="77777777" w:rsidR="004A7D1E" w:rsidRDefault="004A7D1E" w:rsidP="004A7D1E">
      <w:pPr>
        <w:spacing w:after="0" w:line="360" w:lineRule="auto"/>
        <w:jc w:val="both"/>
        <w:rPr>
          <w:rFonts w:ascii="David" w:hAnsi="David" w:cs="David"/>
          <w:rtl/>
        </w:rPr>
      </w:pPr>
    </w:p>
    <w:p w14:paraId="71A22158" w14:textId="77777777" w:rsidR="004A7D1E" w:rsidRPr="00353AE7" w:rsidRDefault="004A7D1E" w:rsidP="003B496A">
      <w:pPr>
        <w:spacing w:after="0" w:line="360" w:lineRule="auto"/>
        <w:jc w:val="both"/>
        <w:rPr>
          <w:rFonts w:ascii="David" w:hAnsi="David" w:cs="David"/>
          <w:rtl/>
        </w:rPr>
      </w:pPr>
      <w:r>
        <w:rPr>
          <w:rFonts w:ascii="David" w:hAnsi="David" w:cs="David" w:hint="cs"/>
          <w:rtl/>
        </w:rPr>
        <w:t xml:space="preserve">4. </w:t>
      </w:r>
      <w:r w:rsidRPr="001A0E66">
        <w:rPr>
          <w:rFonts w:ascii="David" w:hAnsi="David" w:cs="David" w:hint="cs"/>
          <w:b/>
          <w:bCs/>
          <w:rtl/>
        </w:rPr>
        <w:t>איסוף שיטתי של נתונים</w:t>
      </w:r>
      <w:r w:rsidR="003B496A">
        <w:rPr>
          <w:rFonts w:ascii="David" w:hAnsi="David" w:cs="David" w:hint="cs"/>
          <w:rtl/>
        </w:rPr>
        <w:t>:</w:t>
      </w:r>
      <w:r>
        <w:rPr>
          <w:rFonts w:ascii="David" w:hAnsi="David" w:cs="David" w:hint="cs"/>
          <w:rtl/>
        </w:rPr>
        <w:t xml:space="preserve"> על המשרדים השונים לאסוף בצורה שיטתית נתונים על מצבם של אנשים עם מוגבלות בחברה הערבית ועל השירותים הניתנים להם, באופן שיאפשר מעקב לאורך זמן. בנוסף, על המשרדים לתאם ביניהם פרטים טכניים (דרך איות שמות רשויות, לדוגמה) שיאפשרו הצלבת מידע בין המשרדים ובין יחידות שונות בתוך אותו משרד. </w:t>
      </w:r>
    </w:p>
    <w:p w14:paraId="73E627B3" w14:textId="77777777" w:rsidR="004A7D1E" w:rsidRPr="00353AE7" w:rsidRDefault="004A7D1E" w:rsidP="004A7D1E"/>
    <w:p w14:paraId="5F8DEC3F" w14:textId="77777777" w:rsidR="004A7D1E" w:rsidRPr="0060676B" w:rsidRDefault="004A7D1E" w:rsidP="004A7D1E">
      <w:pPr>
        <w:spacing w:line="360" w:lineRule="auto"/>
        <w:jc w:val="both"/>
        <w:rPr>
          <w:rFonts w:ascii="David" w:hAnsi="David" w:cs="David"/>
          <w:rtl/>
        </w:rPr>
      </w:pPr>
    </w:p>
    <w:p w14:paraId="62AD0E37" w14:textId="77777777" w:rsidR="00005AE3" w:rsidRPr="0060676B" w:rsidRDefault="00005AE3" w:rsidP="00E75279">
      <w:pPr>
        <w:spacing w:line="360" w:lineRule="auto"/>
        <w:jc w:val="both"/>
        <w:rPr>
          <w:rFonts w:ascii="David" w:hAnsi="David" w:cs="David"/>
          <w:rtl/>
        </w:rPr>
      </w:pPr>
    </w:p>
    <w:p w14:paraId="24075250" w14:textId="77777777" w:rsidR="00005AE3" w:rsidRPr="00005AE3" w:rsidRDefault="00005AE3" w:rsidP="00E75279">
      <w:pPr>
        <w:spacing w:line="360" w:lineRule="auto"/>
        <w:jc w:val="both"/>
        <w:rPr>
          <w:rFonts w:ascii="David" w:hAnsi="David" w:cs="David"/>
          <w:rtl/>
        </w:rPr>
        <w:sectPr w:rsidR="00005AE3" w:rsidRPr="00005AE3" w:rsidSect="002621D1">
          <w:pgSz w:w="11906" w:h="16838"/>
          <w:pgMar w:top="1440" w:right="1800" w:bottom="1440" w:left="1800" w:header="708" w:footer="708" w:gutter="0"/>
          <w:cols w:space="708"/>
          <w:bidi/>
          <w:rtlGutter/>
          <w:docGrid w:linePitch="360"/>
        </w:sectPr>
      </w:pPr>
    </w:p>
    <w:p w14:paraId="47ED83FB" w14:textId="28D22D50" w:rsidR="00E75279" w:rsidRPr="000F3C08" w:rsidRDefault="00E905E1" w:rsidP="00680EA7">
      <w:pPr>
        <w:pStyle w:val="2"/>
        <w:bidi/>
        <w:rPr>
          <w:rFonts w:ascii="David" w:hAnsi="David" w:cs="David"/>
          <w:rtl/>
        </w:rPr>
        <w:sectPr w:rsidR="00E75279" w:rsidRPr="000F3C08" w:rsidSect="002621D1">
          <w:pgSz w:w="16838" w:h="11906" w:orient="landscape"/>
          <w:pgMar w:top="1134" w:right="1440" w:bottom="1800" w:left="1440" w:header="708" w:footer="708" w:gutter="0"/>
          <w:cols w:space="708"/>
          <w:bidi/>
          <w:rtlGutter/>
          <w:docGrid w:linePitch="360"/>
        </w:sectPr>
      </w:pPr>
      <w:r w:rsidRPr="00680EA7">
        <w:object w:dxaOrig="7403" w:dyaOrig="5546" w14:anchorId="63B4CE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סיכום ממופה לפי צבעים : תסמינים אדום, בעיות צהוב, חסמים בכחול וירוק, המלצות בצבע טורקיז. כל אחד מסודר בטור נפרד " style="width:706.7pt;height:531.45pt" o:ole="">
            <v:imagedata r:id="rId17" o:title=""/>
          </v:shape>
          <o:OLEObject Type="Embed" ProgID="PowerPoint.Slide.12" ShapeID="_x0000_i1025" DrawAspect="Content" ObjectID="_1832924853" r:id="rId18"/>
        </w:object>
      </w:r>
    </w:p>
    <w:p w14:paraId="7DED0182" w14:textId="77777777" w:rsidR="00BC5B4E" w:rsidRPr="00242C5E" w:rsidRDefault="00BC5B4E" w:rsidP="00D43EF0">
      <w:pPr>
        <w:spacing w:after="0" w:line="360" w:lineRule="auto"/>
        <w:jc w:val="both"/>
        <w:rPr>
          <w:rFonts w:cs="David"/>
          <w:sz w:val="24"/>
          <w:szCs w:val="24"/>
          <w:rtl/>
        </w:rPr>
      </w:pPr>
    </w:p>
    <w:sectPr w:rsidR="00BC5B4E" w:rsidRPr="00242C5E" w:rsidSect="003B00A2">
      <w:pgSz w:w="11906" w:h="16838"/>
      <w:pgMar w:top="1440" w:right="1700" w:bottom="1440" w:left="156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10FA" w14:textId="77777777" w:rsidR="00C360FE" w:rsidRDefault="00C360FE" w:rsidP="005C692F">
      <w:pPr>
        <w:spacing w:after="0" w:line="240" w:lineRule="auto"/>
      </w:pPr>
      <w:r>
        <w:separator/>
      </w:r>
    </w:p>
  </w:endnote>
  <w:endnote w:type="continuationSeparator" w:id="0">
    <w:p w14:paraId="7D3DC82B" w14:textId="77777777" w:rsidR="00C360FE" w:rsidRDefault="00C360FE" w:rsidP="005C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319F" w14:textId="77777777" w:rsidR="00C360FE" w:rsidRDefault="00C360FE" w:rsidP="005C692F">
      <w:pPr>
        <w:spacing w:after="0" w:line="240" w:lineRule="auto"/>
      </w:pPr>
      <w:r>
        <w:separator/>
      </w:r>
    </w:p>
  </w:footnote>
  <w:footnote w:type="continuationSeparator" w:id="0">
    <w:p w14:paraId="5EF7CBCA" w14:textId="77777777" w:rsidR="00C360FE" w:rsidRDefault="00C360FE" w:rsidP="005C692F">
      <w:pPr>
        <w:spacing w:after="0" w:line="240" w:lineRule="auto"/>
      </w:pPr>
      <w:r>
        <w:continuationSeparator/>
      </w:r>
    </w:p>
  </w:footnote>
  <w:footnote w:id="1">
    <w:p w14:paraId="6BED54B9" w14:textId="77777777" w:rsidR="0058546D" w:rsidRPr="00701FA8" w:rsidRDefault="0058546D" w:rsidP="00246632">
      <w:pPr>
        <w:pStyle w:val="a4"/>
        <w:rPr>
          <w:rFonts w:ascii="David" w:hAnsi="David" w:cs="David"/>
        </w:rPr>
      </w:pPr>
      <w:r w:rsidRPr="00701FA8">
        <w:rPr>
          <w:rStyle w:val="a6"/>
          <w:rFonts w:ascii="David" w:hAnsi="David" w:cs="David"/>
        </w:rPr>
        <w:footnoteRef/>
      </w:r>
      <w:r w:rsidRPr="00701FA8">
        <w:rPr>
          <w:rFonts w:ascii="David" w:hAnsi="David" w:cs="David"/>
          <w:rtl/>
        </w:rPr>
        <w:t xml:space="preserve"> בגלל הבדלים בין בסיסי הנתונים ששימשו לדוח זה ואשר יפורטו בהמשך, משמש המונח 'גיל עבודה' כמונח כללי המתאר קבוצת גיל של בגירים, לפני גיל זיקנה. בחלק מההקשרים מדובר בבני </w:t>
      </w:r>
      <w:r>
        <w:rPr>
          <w:rFonts w:ascii="David" w:hAnsi="David" w:cs="David" w:hint="cs"/>
          <w:rtl/>
        </w:rPr>
        <w:t xml:space="preserve"> </w:t>
      </w:r>
      <w:r w:rsidRPr="00701FA8">
        <w:rPr>
          <w:rFonts w:ascii="David" w:hAnsi="David" w:cs="David"/>
          <w:rtl/>
        </w:rPr>
        <w:t>64-18</w:t>
      </w:r>
      <w:r>
        <w:rPr>
          <w:rFonts w:ascii="David" w:hAnsi="David" w:cs="David" w:hint="cs"/>
          <w:rtl/>
        </w:rPr>
        <w:t xml:space="preserve"> </w:t>
      </w:r>
      <w:r w:rsidRPr="00701FA8">
        <w:rPr>
          <w:rFonts w:ascii="David" w:hAnsi="David" w:cs="David"/>
          <w:rtl/>
        </w:rPr>
        <w:t>ובהקשרים אחרים בבני 64-20. בכל הקשר יצוין מפורשות מה קבוצת הגיל אליה מתייחסים הנתונים.</w:t>
      </w:r>
    </w:p>
  </w:footnote>
  <w:footnote w:id="2">
    <w:p w14:paraId="0AD81D45" w14:textId="77777777" w:rsidR="0058546D" w:rsidRPr="00701FA8" w:rsidRDefault="0058546D" w:rsidP="00EB0693">
      <w:pPr>
        <w:pStyle w:val="a4"/>
        <w:rPr>
          <w:rFonts w:ascii="David" w:hAnsi="David" w:cs="David"/>
        </w:rPr>
      </w:pPr>
      <w:r w:rsidRPr="00701FA8">
        <w:rPr>
          <w:rStyle w:val="a6"/>
          <w:rFonts w:ascii="David" w:hAnsi="David" w:cs="David"/>
        </w:rPr>
        <w:footnoteRef/>
      </w:r>
      <w:r w:rsidRPr="00701FA8">
        <w:rPr>
          <w:rFonts w:ascii="David" w:hAnsi="David" w:cs="David"/>
          <w:rtl/>
        </w:rPr>
        <w:t xml:space="preserve"> על פי אומדנים המבוססים על נתונים מהסקר החברתי של הלשכה המרכזית לסטטיסטיקה לשנת 2017, מתוך </w:t>
      </w:r>
      <w:hyperlink r:id="rId1" w:history="1">
        <w:r w:rsidRPr="00701FA8">
          <w:rPr>
            <w:rStyle w:val="Hyperlink"/>
            <w:rFonts w:ascii="David" w:hAnsi="David" w:cs="David"/>
            <w:rtl/>
          </w:rPr>
          <w:t>אנשים עם מוגבלות בישראל 2018, נתונים סטטיסטיים נבחרים</w:t>
        </w:r>
      </w:hyperlink>
      <w:r w:rsidRPr="00701FA8">
        <w:rPr>
          <w:rFonts w:ascii="David" w:hAnsi="David" w:cs="David"/>
          <w:rtl/>
        </w:rPr>
        <w:t>, מצגת שפורסמה על ידי נציבות שוויון זכויות לאנשים עם מוגבלות, משרד המשפטים ומכון ברוקדייל.</w:t>
      </w:r>
    </w:p>
  </w:footnote>
  <w:footnote w:id="3">
    <w:p w14:paraId="1FE78E73" w14:textId="77777777" w:rsidR="0058546D" w:rsidRPr="00701FA8" w:rsidRDefault="0058546D" w:rsidP="002279AC">
      <w:pPr>
        <w:pStyle w:val="a4"/>
        <w:rPr>
          <w:rFonts w:ascii="David" w:hAnsi="David" w:cs="David"/>
        </w:rPr>
      </w:pPr>
      <w:r w:rsidRPr="00701FA8">
        <w:rPr>
          <w:rStyle w:val="a6"/>
          <w:rFonts w:ascii="David" w:hAnsi="David" w:cs="David"/>
        </w:rPr>
        <w:footnoteRef/>
      </w:r>
      <w:r w:rsidRPr="00701FA8">
        <w:rPr>
          <w:rFonts w:ascii="David" w:hAnsi="David" w:cs="David"/>
          <w:rtl/>
        </w:rPr>
        <w:t xml:space="preserve"> </w:t>
      </w:r>
      <w:hyperlink r:id="rId2" w:history="1">
        <w:r w:rsidRPr="00701FA8">
          <w:rPr>
            <w:rStyle w:val="Hyperlink"/>
            <w:rFonts w:ascii="David" w:hAnsi="David" w:cs="David"/>
            <w:rtl/>
          </w:rPr>
          <w:t>מחסמים לסיכויים – מיפוי חסמים והמלצות מדיניות בדרך לשוויון בין ערבים ליהודים בישראל, 2010, מאת: מהא אבו סלאח, מיכל בלניקוף, רון גרליץ ורות ויינשנק-וגר, בעריכת רון גרליץ.</w:t>
        </w:r>
      </w:hyperlink>
      <w:r w:rsidRPr="00701FA8">
        <w:rPr>
          <w:rFonts w:ascii="David" w:hAnsi="David" w:cs="David"/>
          <w:rtl/>
        </w:rPr>
        <w:t xml:space="preserve"> </w:t>
      </w:r>
    </w:p>
  </w:footnote>
  <w:footnote w:id="4">
    <w:p w14:paraId="115095F7" w14:textId="77777777" w:rsidR="0058546D" w:rsidRPr="00701FA8" w:rsidRDefault="0058546D">
      <w:pPr>
        <w:pStyle w:val="a4"/>
        <w:rPr>
          <w:rFonts w:ascii="David" w:hAnsi="David" w:cs="David"/>
        </w:rPr>
      </w:pPr>
      <w:r w:rsidRPr="00701FA8">
        <w:rPr>
          <w:rStyle w:val="a6"/>
          <w:rFonts w:ascii="David" w:hAnsi="David" w:cs="David"/>
        </w:rPr>
        <w:footnoteRef/>
      </w:r>
      <w:r w:rsidRPr="00701FA8">
        <w:rPr>
          <w:rFonts w:ascii="David" w:hAnsi="David" w:cs="David"/>
          <w:rtl/>
        </w:rPr>
        <w:t xml:space="preserve"> </w:t>
      </w:r>
      <w:hyperlink r:id="rId3" w:history="1">
        <w:r w:rsidRPr="00701FA8">
          <w:rPr>
            <w:rStyle w:val="Hyperlink"/>
            <w:rFonts w:ascii="David" w:hAnsi="David" w:cs="David"/>
            <w:rtl/>
          </w:rPr>
          <w:t>לשון המופלים פעמיים - האנשים עם מוגבלות בחברה הערבית בישראל</w:t>
        </w:r>
      </w:hyperlink>
      <w:r w:rsidRPr="00701FA8">
        <w:rPr>
          <w:rFonts w:ascii="David" w:hAnsi="David" w:cs="David"/>
          <w:rtl/>
        </w:rPr>
        <w:t>, נייר עמדה מאת אלמנארה עמותה לקידום אנשים עם מוגבלות (ע“ר), בעריכת עו"ד עבאס עבאס, 2013</w:t>
      </w:r>
    </w:p>
  </w:footnote>
  <w:footnote w:id="5">
    <w:p w14:paraId="5B95E372" w14:textId="77777777" w:rsidR="0058546D" w:rsidRDefault="0058546D">
      <w:pPr>
        <w:pStyle w:val="a4"/>
        <w:rPr>
          <w:rtl/>
        </w:rPr>
      </w:pPr>
      <w:r>
        <w:rPr>
          <w:rStyle w:val="a6"/>
        </w:rPr>
        <w:footnoteRef/>
      </w:r>
      <w:r>
        <w:rPr>
          <w:rtl/>
        </w:rPr>
        <w:t xml:space="preserve"> </w:t>
      </w:r>
      <w:r w:rsidRPr="00CA5AB2">
        <w:rPr>
          <w:rFonts w:ascii="David" w:hAnsi="David" w:cs="David"/>
          <w:rtl/>
        </w:rPr>
        <w:t>הנתונים ממשרד הרווחה נמסרו כמענה לבקשה מתוקף חוק חופש המידע שהוגשה בשיתוף עם התנועה לחופש המידע</w:t>
      </w:r>
      <w:r>
        <w:rPr>
          <w:rFonts w:hint="cs"/>
          <w:rtl/>
        </w:rPr>
        <w:t>.</w:t>
      </w:r>
    </w:p>
  </w:footnote>
  <w:footnote w:id="6">
    <w:p w14:paraId="20436787" w14:textId="77777777" w:rsidR="0058546D" w:rsidRPr="00701FA8" w:rsidRDefault="0058546D" w:rsidP="00C135A0">
      <w:pPr>
        <w:pStyle w:val="a4"/>
        <w:rPr>
          <w:rFonts w:ascii="David" w:hAnsi="David" w:cs="David"/>
          <w:rtl/>
        </w:rPr>
      </w:pPr>
      <w:r w:rsidRPr="00701FA8">
        <w:rPr>
          <w:rStyle w:val="a6"/>
          <w:rFonts w:ascii="David" w:hAnsi="David" w:cs="David"/>
        </w:rPr>
        <w:footnoteRef/>
      </w:r>
      <w:r w:rsidRPr="00701FA8">
        <w:rPr>
          <w:rFonts w:ascii="David" w:hAnsi="David" w:cs="David"/>
          <w:rtl/>
        </w:rPr>
        <w:t xml:space="preserve"> </w:t>
      </w:r>
      <w:hyperlink r:id="rId4" w:history="1">
        <w:r w:rsidRPr="00701FA8">
          <w:rPr>
            <w:rStyle w:val="Hyperlink"/>
            <w:rFonts w:ascii="David" w:hAnsi="David" w:cs="David"/>
            <w:rtl/>
          </w:rPr>
          <w:t>משרד העבודה, הרווחה והשירותים החברתיים, סקירת השירותים החברתיים</w:t>
        </w:r>
      </w:hyperlink>
    </w:p>
  </w:footnote>
  <w:footnote w:id="7">
    <w:p w14:paraId="54E77B16" w14:textId="77777777" w:rsidR="0058546D" w:rsidRPr="00701FA8" w:rsidRDefault="0058546D">
      <w:pPr>
        <w:pStyle w:val="a4"/>
        <w:rPr>
          <w:rFonts w:ascii="David" w:hAnsi="David" w:cs="David"/>
          <w:rtl/>
        </w:rPr>
      </w:pPr>
      <w:r w:rsidRPr="00701FA8">
        <w:rPr>
          <w:rStyle w:val="a6"/>
          <w:rFonts w:ascii="David" w:hAnsi="David" w:cs="David"/>
        </w:rPr>
        <w:footnoteRef/>
      </w:r>
      <w:r w:rsidRPr="00701FA8">
        <w:rPr>
          <w:rFonts w:ascii="David" w:hAnsi="David" w:cs="David"/>
        </w:rPr>
        <w:t xml:space="preserve"> </w:t>
      </w:r>
      <w:r w:rsidRPr="00701FA8">
        <w:rPr>
          <w:rFonts w:ascii="David" w:hAnsi="David" w:cs="David"/>
          <w:rtl/>
        </w:rPr>
        <w:t xml:space="preserve"> בדוח הנוכחי ההשוואה נעשית בין רשויות ערביות לכלל הרשויות האחרות (יהודיות ומעורבות) לאחר שבדיקה שערכנו הראתה כי הפערים דומים בין אם משווים רשויות ערביות לרשויות יהודיות בלבד, או לרשויות יהודיות ומעורבות. יחד עם זאת מעניין היה לבחון אם האוכלוסיה הערבית המתגוררת בישובים מעורבים נהנית משירותים רבים יותר בהשוואה לאוכלוסיה המתגוררת ברשויות הערביות. הנתונים הקיימים אינם מאפשרים לערוך השוואה שכזו.</w:t>
      </w:r>
    </w:p>
  </w:footnote>
  <w:footnote w:id="8">
    <w:p w14:paraId="4F69DB0D" w14:textId="77777777" w:rsidR="0058546D" w:rsidRPr="00701FA8" w:rsidRDefault="0058546D" w:rsidP="00C135A0">
      <w:pPr>
        <w:pStyle w:val="a4"/>
        <w:rPr>
          <w:rFonts w:ascii="David" w:hAnsi="David" w:cs="David"/>
        </w:rPr>
      </w:pPr>
      <w:r w:rsidRPr="00701FA8">
        <w:rPr>
          <w:rStyle w:val="a6"/>
          <w:rFonts w:ascii="David" w:hAnsi="David" w:cs="David"/>
        </w:rPr>
        <w:footnoteRef/>
      </w:r>
      <w:r w:rsidRPr="00701FA8">
        <w:rPr>
          <w:rFonts w:ascii="David" w:hAnsi="David" w:cs="David"/>
          <w:rtl/>
        </w:rPr>
        <w:t xml:space="preserve"> הזכאות לשירותי שיקום נקבעת על ידי וועדות מחוזיות של משרד הבריאות ומימון השירותים נעשה על ידי משרד הבריאות, ללא השתתפות של הרשויות המקומיות (בניגוד לשירותים שבאחריות משרד הרווחה). לפיכך מידע המתייחס לרשות המקומית בה מתגורר מקבל השירות אינו רלוונטי בהקשר זה.</w:t>
      </w:r>
    </w:p>
  </w:footnote>
  <w:footnote w:id="9">
    <w:p w14:paraId="2B055651" w14:textId="77777777" w:rsidR="0058546D" w:rsidRPr="00701FA8" w:rsidRDefault="0058546D" w:rsidP="00C135A0">
      <w:pPr>
        <w:pStyle w:val="a4"/>
        <w:rPr>
          <w:rFonts w:ascii="David" w:hAnsi="David" w:cs="David"/>
        </w:rPr>
      </w:pPr>
      <w:r w:rsidRPr="00701FA8">
        <w:rPr>
          <w:rStyle w:val="a6"/>
          <w:rFonts w:ascii="David" w:hAnsi="David" w:cs="David"/>
        </w:rPr>
        <w:footnoteRef/>
      </w:r>
      <w:r w:rsidRPr="00701FA8">
        <w:rPr>
          <w:rFonts w:ascii="David" w:hAnsi="David" w:cs="David"/>
          <w:rtl/>
        </w:rPr>
        <w:t xml:space="preserve"> ראו, למשל, גרף 2 ע"מ 381 בחלק הנוגע </w:t>
      </w:r>
      <w:hyperlink r:id="rId5" w:history="1">
        <w:r w:rsidRPr="00701FA8">
          <w:rPr>
            <w:rStyle w:val="Hyperlink"/>
            <w:rFonts w:ascii="David" w:hAnsi="David" w:cs="David"/>
            <w:rtl/>
          </w:rPr>
          <w:t>לאנשים עם מוגבלות שכלית התפתחותית בסקירת השירותים החברתיים לשנת 2016</w:t>
        </w:r>
      </w:hyperlink>
      <w:r w:rsidRPr="00701FA8">
        <w:rPr>
          <w:rFonts w:ascii="David" w:hAnsi="David" w:cs="David"/>
          <w:rtl/>
        </w:rPr>
        <w:t xml:space="preserve">, לעומת גרף 3 ע"מ 412 בחלק הנוגע </w:t>
      </w:r>
      <w:hyperlink r:id="rId6" w:history="1">
        <w:r w:rsidRPr="00701FA8">
          <w:rPr>
            <w:rStyle w:val="Hyperlink"/>
            <w:rFonts w:ascii="David" w:hAnsi="David" w:cs="David"/>
            <w:rtl/>
          </w:rPr>
          <w:t>לסקירת השירותים הניתנים על ידי אגף השיקום במשרד הרווחה לשנת 2016</w:t>
        </w:r>
      </w:hyperlink>
      <w:r w:rsidRPr="00701FA8">
        <w:rPr>
          <w:rFonts w:ascii="David" w:hAnsi="David" w:cs="David"/>
          <w:rtl/>
        </w:rPr>
        <w:t xml:space="preserve">. </w:t>
      </w:r>
    </w:p>
  </w:footnote>
  <w:footnote w:id="10">
    <w:p w14:paraId="06CD3E0A" w14:textId="77777777" w:rsidR="0058546D" w:rsidRPr="00701FA8" w:rsidRDefault="0058546D" w:rsidP="004D2492">
      <w:pPr>
        <w:pStyle w:val="a4"/>
        <w:rPr>
          <w:rFonts w:ascii="David" w:hAnsi="David" w:cs="David"/>
        </w:rPr>
      </w:pPr>
      <w:r w:rsidRPr="00701FA8">
        <w:rPr>
          <w:rStyle w:val="a6"/>
          <w:rFonts w:ascii="David" w:hAnsi="David" w:cs="David"/>
        </w:rPr>
        <w:footnoteRef/>
      </w:r>
      <w:r w:rsidRPr="00701FA8">
        <w:rPr>
          <w:rFonts w:ascii="David" w:hAnsi="David" w:cs="David"/>
          <w:rtl/>
        </w:rPr>
        <w:t xml:space="preserve"> במדינות מסוימות מקובל שמסגרות הדיור בקהילה הן כאלו המיועדות ל 4 דיירים לכל היותר</w:t>
      </w:r>
      <w:r>
        <w:rPr>
          <w:rFonts w:ascii="David" w:hAnsi="David" w:cs="David" w:hint="cs"/>
          <w:rtl/>
        </w:rPr>
        <w:t>.</w:t>
      </w:r>
    </w:p>
  </w:footnote>
  <w:footnote w:id="11">
    <w:p w14:paraId="0AD1CC98" w14:textId="77777777" w:rsidR="0058546D" w:rsidRDefault="0058546D" w:rsidP="0098029F">
      <w:pPr>
        <w:pStyle w:val="a4"/>
        <w:rPr>
          <w:rtl/>
        </w:rPr>
      </w:pPr>
      <w:r>
        <w:rPr>
          <w:rStyle w:val="a6"/>
        </w:rPr>
        <w:footnoteRef/>
      </w:r>
      <w:r>
        <w:rPr>
          <w:rtl/>
        </w:rPr>
        <w:t xml:space="preserve"> </w:t>
      </w:r>
      <w:r w:rsidRPr="00CA5AB2">
        <w:rPr>
          <w:rFonts w:ascii="David" w:hAnsi="David" w:cs="David"/>
          <w:rtl/>
        </w:rPr>
        <w:t>יש לשים לב לכך כי המונח 'קהילה תומכת' משמש גם כשמו של שירות דיור בקהילה, הניתן על ידי משרד הבריאות, במובן זה שמדובר בדירות בקהילה בהן אנשים מקבלים סיוע וגם כשמו של שירות תומך דיור בקהילה, הניתן על ידי משרד הרווחה בביתו של האדם.</w:t>
      </w:r>
    </w:p>
  </w:footnote>
  <w:footnote w:id="12">
    <w:p w14:paraId="2DA29738" w14:textId="77777777" w:rsidR="0058546D" w:rsidRPr="00701FA8" w:rsidRDefault="0058546D">
      <w:pPr>
        <w:pStyle w:val="a4"/>
        <w:rPr>
          <w:rFonts w:ascii="David" w:hAnsi="David" w:cs="David"/>
          <w:rtl/>
        </w:rPr>
      </w:pPr>
      <w:r w:rsidRPr="00701FA8">
        <w:rPr>
          <w:rStyle w:val="a6"/>
          <w:rFonts w:ascii="David" w:hAnsi="David" w:cs="David"/>
        </w:rPr>
        <w:footnoteRef/>
      </w:r>
      <w:r w:rsidRPr="00701FA8">
        <w:rPr>
          <w:rFonts w:ascii="David" w:hAnsi="David" w:cs="David"/>
          <w:rtl/>
        </w:rPr>
        <w:t xml:space="preserve"> ראו לדוגמה: </w:t>
      </w:r>
      <w:hyperlink r:id="rId7" w:history="1">
        <w:r w:rsidRPr="00701FA8">
          <w:rPr>
            <w:rStyle w:val="Hyperlink"/>
            <w:rFonts w:ascii="David" w:hAnsi="David" w:cs="David"/>
            <w:rtl/>
          </w:rPr>
          <w:t>מחסמים לסיכויים – מיפוי חסמים והמלצות מדיניות בדרך לשוויון בין ערבים ליהודים בישראל, 2010, מאת: מהא אבו סלאח, מיכל בלניקוף, רון גרליץ ורות ויינשנק-וגר, בעריכת רון גרליץ.</w:t>
        </w:r>
      </w:hyperlink>
    </w:p>
  </w:footnote>
  <w:footnote w:id="13">
    <w:p w14:paraId="51901B6E" w14:textId="77777777" w:rsidR="0058546D" w:rsidRPr="00701FA8" w:rsidRDefault="0058546D">
      <w:pPr>
        <w:pStyle w:val="a4"/>
        <w:rPr>
          <w:rFonts w:ascii="David" w:hAnsi="David" w:cs="David"/>
          <w:rtl/>
        </w:rPr>
      </w:pPr>
      <w:r w:rsidRPr="00701FA8">
        <w:rPr>
          <w:rStyle w:val="a6"/>
          <w:rFonts w:ascii="David" w:hAnsi="David" w:cs="David"/>
        </w:rPr>
        <w:footnoteRef/>
      </w:r>
      <w:r w:rsidRPr="00701FA8">
        <w:rPr>
          <w:rFonts w:ascii="David" w:hAnsi="David" w:cs="David"/>
          <w:rtl/>
        </w:rPr>
        <w:t xml:space="preserve"> החלוקה בהתאם לישוב המגורים שונה מהחלוקה בהתאם לרשות המקומית כיוון שחלק מהרשויות המקומיות מאגדות יחד כמה ישובים קטנים תחת מועצה מקומית אחת.</w:t>
      </w:r>
    </w:p>
  </w:footnote>
  <w:footnote w:id="14">
    <w:p w14:paraId="20792DDE" w14:textId="77777777" w:rsidR="0058546D" w:rsidRPr="00701FA8" w:rsidRDefault="0058546D" w:rsidP="00C135A0">
      <w:pPr>
        <w:pStyle w:val="a4"/>
        <w:rPr>
          <w:rFonts w:ascii="David" w:hAnsi="David" w:cs="David"/>
          <w:rtl/>
        </w:rPr>
      </w:pPr>
      <w:r w:rsidRPr="00701FA8">
        <w:rPr>
          <w:rStyle w:val="a6"/>
          <w:rFonts w:ascii="David" w:hAnsi="David" w:cs="David"/>
        </w:rPr>
        <w:footnoteRef/>
      </w:r>
      <w:r w:rsidRPr="00701FA8">
        <w:rPr>
          <w:rFonts w:ascii="David" w:hAnsi="David" w:cs="David"/>
          <w:rtl/>
        </w:rPr>
        <w:t xml:space="preserve"> ישובים ומועצות מעורבים נכללו בדוח עם ישובים ומועצות יהודים לאחר שבחינת הנתונים והשוואתם העלתה כי קיים דמיון רב בין ישובים/מועצות מעורבים ליהודיים.</w:t>
      </w:r>
    </w:p>
  </w:footnote>
  <w:footnote w:id="15">
    <w:p w14:paraId="63E16E7F" w14:textId="77777777" w:rsidR="0058546D" w:rsidRPr="00701FA8" w:rsidRDefault="0058546D" w:rsidP="00C135A0">
      <w:pPr>
        <w:pStyle w:val="a4"/>
        <w:rPr>
          <w:rFonts w:ascii="David" w:hAnsi="David" w:cs="David"/>
        </w:rPr>
      </w:pPr>
      <w:r w:rsidRPr="00701FA8">
        <w:rPr>
          <w:rStyle w:val="a6"/>
          <w:rFonts w:ascii="David" w:hAnsi="David" w:cs="David"/>
        </w:rPr>
        <w:footnoteRef/>
      </w:r>
      <w:r w:rsidRPr="00701FA8">
        <w:rPr>
          <w:rFonts w:ascii="David" w:hAnsi="David" w:cs="David"/>
          <w:rtl/>
        </w:rPr>
        <w:t xml:space="preserve"> חלק מהנתונים אותם קיבלנו לא אפשרו, כאמור, לבודד קבוצת גיל זו ולפיכך בהקשרים מסוימים הניתוח יתייחס לקבוצת גיל שונה מזו.</w:t>
      </w:r>
    </w:p>
  </w:footnote>
  <w:footnote w:id="16">
    <w:p w14:paraId="5A58D79A" w14:textId="77777777" w:rsidR="0058546D" w:rsidRPr="00701FA8" w:rsidRDefault="0058546D" w:rsidP="00326DEE">
      <w:pPr>
        <w:pStyle w:val="a4"/>
        <w:rPr>
          <w:rFonts w:ascii="David" w:hAnsi="David" w:cs="David"/>
          <w:rtl/>
        </w:rPr>
      </w:pPr>
      <w:r w:rsidRPr="00701FA8">
        <w:rPr>
          <w:rStyle w:val="a6"/>
          <w:rFonts w:ascii="David" w:hAnsi="David" w:cs="David"/>
        </w:rPr>
        <w:footnoteRef/>
      </w:r>
      <w:r w:rsidRPr="00701FA8">
        <w:rPr>
          <w:rFonts w:ascii="David" w:hAnsi="David" w:cs="David"/>
          <w:rtl/>
        </w:rPr>
        <w:t xml:space="preserve"> נתונים מקובץ – </w:t>
      </w:r>
      <w:hyperlink r:id="rId8" w:history="1">
        <w:r w:rsidRPr="00701FA8">
          <w:rPr>
            <w:rStyle w:val="Hyperlink"/>
            <w:rFonts w:ascii="David" w:hAnsi="David" w:cs="David"/>
            <w:rtl/>
          </w:rPr>
          <w:t>הרשויות המקומיות בישראל 2017, הלשכה המרכזית לסטטיסטיקה</w:t>
        </w:r>
      </w:hyperlink>
    </w:p>
  </w:footnote>
  <w:footnote w:id="17">
    <w:p w14:paraId="1D540424" w14:textId="77777777" w:rsidR="0058546D" w:rsidRPr="00701FA8" w:rsidRDefault="0058546D">
      <w:pPr>
        <w:pStyle w:val="a4"/>
        <w:rPr>
          <w:rFonts w:ascii="David" w:hAnsi="David" w:cs="David"/>
        </w:rPr>
      </w:pPr>
      <w:r w:rsidRPr="00701FA8">
        <w:rPr>
          <w:rStyle w:val="a6"/>
          <w:rFonts w:ascii="David" w:hAnsi="David" w:cs="David"/>
        </w:rPr>
        <w:footnoteRef/>
      </w:r>
      <w:r w:rsidRPr="00701FA8">
        <w:rPr>
          <w:rFonts w:ascii="David" w:hAnsi="David" w:cs="David"/>
          <w:rtl/>
        </w:rPr>
        <w:t xml:space="preserve"> </w:t>
      </w:r>
      <w:hyperlink r:id="rId9" w:history="1">
        <w:r w:rsidRPr="00701FA8">
          <w:rPr>
            <w:rStyle w:val="Hyperlink"/>
            <w:rFonts w:ascii="David" w:hAnsi="David" w:cs="David"/>
            <w:rtl/>
          </w:rPr>
          <w:t>כלכלת השלטון המקומי בישראל - ניתוח הפערים בין רשויות מקומיות בישראל</w:t>
        </w:r>
      </w:hyperlink>
      <w:r w:rsidRPr="00701FA8">
        <w:rPr>
          <w:rFonts w:ascii="David" w:hAnsi="David" w:cs="David"/>
          <w:rtl/>
        </w:rPr>
        <w:t>, מסמך תשתית לפיתוח כלכלי מוניציפלי סיון להבי ד"ר גל-חגית רומנו, 2016</w:t>
      </w:r>
    </w:p>
  </w:footnote>
  <w:footnote w:id="18">
    <w:p w14:paraId="3B2FA0B6" w14:textId="77777777" w:rsidR="0058546D" w:rsidRPr="00701FA8" w:rsidRDefault="0058546D" w:rsidP="00F647D2">
      <w:pPr>
        <w:pStyle w:val="a4"/>
        <w:rPr>
          <w:rFonts w:ascii="David" w:hAnsi="David" w:cs="David"/>
        </w:rPr>
      </w:pPr>
      <w:r w:rsidRPr="00701FA8">
        <w:rPr>
          <w:rStyle w:val="a6"/>
          <w:rFonts w:ascii="David" w:hAnsi="David" w:cs="David"/>
        </w:rPr>
        <w:footnoteRef/>
      </w:r>
      <w:r w:rsidRPr="00701FA8">
        <w:rPr>
          <w:rFonts w:ascii="David" w:hAnsi="David" w:cs="David"/>
          <w:rtl/>
        </w:rPr>
        <w:t xml:space="preserve"> </w:t>
      </w:r>
      <w:hyperlink r:id="rId10" w:history="1">
        <w:r w:rsidRPr="00701FA8">
          <w:rPr>
            <w:rStyle w:val="Hyperlink"/>
            <w:rFonts w:ascii="David" w:hAnsi="David" w:cs="David"/>
            <w:rtl/>
          </w:rPr>
          <w:t>הסקר החברתי, הלשכה המרכזית לסטטיסטיקה.</w:t>
        </w:r>
      </w:hyperlink>
      <w:r w:rsidRPr="00701FA8">
        <w:rPr>
          <w:rFonts w:ascii="David" w:hAnsi="David" w:cs="David"/>
          <w:rtl/>
        </w:rPr>
        <w:t xml:space="preserve"> הנתונים המוצגים בדוח זה לקוחים מנתוני הסקר לשנת 2017</w:t>
      </w:r>
    </w:p>
  </w:footnote>
  <w:footnote w:id="19">
    <w:p w14:paraId="2D353278" w14:textId="77777777" w:rsidR="0058546D" w:rsidRPr="00701FA8" w:rsidRDefault="0058546D" w:rsidP="00413C5C">
      <w:pPr>
        <w:pStyle w:val="a4"/>
        <w:rPr>
          <w:rFonts w:ascii="David" w:hAnsi="David" w:cs="David"/>
          <w:rtl/>
        </w:rPr>
      </w:pPr>
      <w:r w:rsidRPr="00701FA8">
        <w:rPr>
          <w:rStyle w:val="a6"/>
          <w:rFonts w:ascii="David" w:hAnsi="David" w:cs="David"/>
        </w:rPr>
        <w:footnoteRef/>
      </w:r>
      <w:r w:rsidRPr="00701FA8">
        <w:rPr>
          <w:rFonts w:ascii="David" w:hAnsi="David" w:cs="David"/>
          <w:rtl/>
        </w:rPr>
        <w:t xml:space="preserve"> התייחסות להגדרת מוגבלות בהתבסס על שאלות הסקר, ראו פרק המבוא וכן נספח מתודולוגי </w:t>
      </w:r>
      <w:hyperlink r:id="rId11" w:history="1">
        <w:r w:rsidRPr="00701FA8">
          <w:rPr>
            <w:rStyle w:val="Hyperlink"/>
            <w:rFonts w:ascii="David" w:hAnsi="David" w:cs="David"/>
            <w:rtl/>
          </w:rPr>
          <w:t>באנשים עם מוגבלות בישראל 2017,</w:t>
        </w:r>
      </w:hyperlink>
      <w:r w:rsidRPr="00701FA8">
        <w:rPr>
          <w:rFonts w:ascii="David" w:hAnsi="David" w:cs="David"/>
          <w:rtl/>
        </w:rPr>
        <w:t xml:space="preserve"> מאת: ליטל ברלב, ד"ר גבי אדמון-ריק, יוסף קרן-אברהם, ישראל הבר, בעריכת נציבות שוויון זכויות לאנשים עם מוגבלות, ומכון מאיירס-ג'וינט-ברוקדייל</w:t>
      </w:r>
    </w:p>
    <w:p w14:paraId="6CDE02F4" w14:textId="77777777" w:rsidR="0058546D" w:rsidRPr="00701FA8" w:rsidRDefault="0058546D" w:rsidP="00413C5C">
      <w:pPr>
        <w:pStyle w:val="a4"/>
        <w:rPr>
          <w:rFonts w:ascii="David" w:hAnsi="David" w:cs="David"/>
        </w:rPr>
      </w:pPr>
    </w:p>
  </w:footnote>
  <w:footnote w:id="20">
    <w:p w14:paraId="1C2430EC" w14:textId="77777777" w:rsidR="0058546D" w:rsidRPr="00701FA8" w:rsidRDefault="0058546D" w:rsidP="00BA27BE">
      <w:pPr>
        <w:pStyle w:val="a4"/>
        <w:rPr>
          <w:rFonts w:ascii="David" w:hAnsi="David" w:cs="David"/>
          <w:rtl/>
        </w:rPr>
      </w:pPr>
      <w:r w:rsidRPr="00701FA8">
        <w:rPr>
          <w:rStyle w:val="a6"/>
          <w:rFonts w:ascii="David" w:hAnsi="David" w:cs="David"/>
        </w:rPr>
        <w:footnoteRef/>
      </w:r>
      <w:r w:rsidRPr="00701FA8">
        <w:rPr>
          <w:rFonts w:ascii="David" w:hAnsi="David" w:cs="David"/>
          <w:rtl/>
        </w:rPr>
        <w:t xml:space="preserve"> אנשים בגיל 20-64</w:t>
      </w:r>
    </w:p>
  </w:footnote>
  <w:footnote w:id="21">
    <w:p w14:paraId="33757EF7" w14:textId="77777777" w:rsidR="0058546D" w:rsidRPr="00701FA8" w:rsidRDefault="0058546D" w:rsidP="003249FA">
      <w:pPr>
        <w:pStyle w:val="a4"/>
        <w:rPr>
          <w:rFonts w:ascii="David" w:hAnsi="David" w:cs="David"/>
          <w:rtl/>
        </w:rPr>
      </w:pPr>
      <w:r w:rsidRPr="00701FA8">
        <w:rPr>
          <w:rStyle w:val="a6"/>
          <w:rFonts w:ascii="David" w:hAnsi="David" w:cs="David"/>
        </w:rPr>
        <w:footnoteRef/>
      </w:r>
      <w:r w:rsidRPr="00701FA8">
        <w:rPr>
          <w:rFonts w:ascii="David" w:hAnsi="David" w:cs="David"/>
          <w:rtl/>
        </w:rPr>
        <w:t xml:space="preserve"> נתונים מקובץ – </w:t>
      </w:r>
      <w:hyperlink r:id="rId12" w:history="1">
        <w:r w:rsidRPr="00701FA8">
          <w:rPr>
            <w:rStyle w:val="Hyperlink"/>
            <w:rFonts w:ascii="David" w:hAnsi="David" w:cs="David"/>
            <w:rtl/>
          </w:rPr>
          <w:t>הרשויות המקומיות בישראל 2017, הלשכה המרכזית לסטטיסטיקה</w:t>
        </w:r>
      </w:hyperlink>
    </w:p>
  </w:footnote>
  <w:footnote w:id="22">
    <w:p w14:paraId="3D948A2B" w14:textId="77777777" w:rsidR="0058546D" w:rsidRPr="002D43B2" w:rsidRDefault="0058546D" w:rsidP="003C4DAF">
      <w:pPr>
        <w:spacing w:after="0" w:line="240" w:lineRule="auto"/>
        <w:jc w:val="both"/>
        <w:rPr>
          <w:rFonts w:cs="David"/>
          <w:rtl/>
        </w:rPr>
      </w:pPr>
      <w:r>
        <w:rPr>
          <w:rStyle w:val="a6"/>
        </w:rPr>
        <w:footnoteRef/>
      </w:r>
      <w:r>
        <w:rPr>
          <w:rtl/>
        </w:rPr>
        <w:t xml:space="preserve"> </w:t>
      </w:r>
      <w:r w:rsidRPr="003C4DAF">
        <w:rPr>
          <w:rFonts w:cs="David" w:hint="cs"/>
          <w:sz w:val="20"/>
          <w:szCs w:val="20"/>
          <w:rtl/>
        </w:rPr>
        <w:t>עד סוף שנת 2017 נחלקה האחריות למתן שירותים לאנשים עם מוגבלות בין אגפים ויחידות שונות במשרד הרווחה: האגף לטיפול באדם עם מוגבלות שכלית התפתחותית, אגף השיקום שהיה אחראי למתן שירותים לאנשים עם מוגבלות פיסית, מוגבלות בשמיעה ולקויות למידה מורכבות, היחידה לאוטיסטים והשירות לעיוור. לקראת סוף שנת 2017 אוחדו כל היחידות והאגפים הללו תחת מינהל המוגבלויות, והוא שאחראי כיום למתן כלל השירותים לאנשים עם מוגבלות שבאחריות המשרד. כאשר הדבר רלוונטי, מוצגים הנתונים בדוח זה, המתייחסים כאמור לשנת 2017, בהתאם לחלוקת האחריות שהיתה נהוגה במשרד בעבר.</w:t>
      </w:r>
      <w:r w:rsidRPr="002D43B2">
        <w:rPr>
          <w:rFonts w:cs="David" w:hint="cs"/>
          <w:rtl/>
        </w:rPr>
        <w:t xml:space="preserve"> </w:t>
      </w:r>
    </w:p>
    <w:p w14:paraId="0685758E" w14:textId="77777777" w:rsidR="0058546D" w:rsidRDefault="0058546D">
      <w:pPr>
        <w:pStyle w:val="a4"/>
        <w:rPr>
          <w:rtl/>
        </w:rPr>
      </w:pPr>
    </w:p>
  </w:footnote>
  <w:footnote w:id="23">
    <w:p w14:paraId="48FB8B92" w14:textId="77777777" w:rsidR="0058546D" w:rsidRPr="00701FA8" w:rsidRDefault="0058546D" w:rsidP="003E762F">
      <w:pPr>
        <w:pStyle w:val="a4"/>
        <w:rPr>
          <w:rFonts w:ascii="David" w:hAnsi="David" w:cs="David"/>
        </w:rPr>
      </w:pPr>
      <w:r w:rsidRPr="00701FA8">
        <w:rPr>
          <w:rStyle w:val="a6"/>
          <w:rFonts w:ascii="David" w:hAnsi="David" w:cs="David"/>
        </w:rPr>
        <w:footnoteRef/>
      </w:r>
      <w:r w:rsidRPr="00701FA8">
        <w:rPr>
          <w:rFonts w:ascii="David" w:hAnsi="David" w:cs="David"/>
          <w:rtl/>
        </w:rPr>
        <w:t xml:space="preserve"> משיחות שקיימנו עם אנשי מקצוע במשרד הרווחה ובמשרד האוצר עולה כי אין חלוקה קטגורית של האחריות לפיתוח השירותים (למשל חלוקה בין שירותי הדיור החוץ ביתי לשירותים הניתנים בקהילה) והדבר נעשה בהתאם למכלול שיקולים עליהם לא הצלחנו לעמוד. </w:t>
      </w:r>
    </w:p>
  </w:footnote>
  <w:footnote w:id="24">
    <w:p w14:paraId="752648B6" w14:textId="77777777" w:rsidR="0058546D" w:rsidRPr="00701FA8" w:rsidRDefault="0058546D" w:rsidP="00A9165A">
      <w:pPr>
        <w:pStyle w:val="a4"/>
        <w:rPr>
          <w:rFonts w:ascii="David" w:hAnsi="David" w:cs="David"/>
          <w:rtl/>
        </w:rPr>
      </w:pPr>
      <w:r w:rsidRPr="00701FA8">
        <w:rPr>
          <w:rStyle w:val="a6"/>
          <w:rFonts w:ascii="David" w:hAnsi="David" w:cs="David"/>
        </w:rPr>
        <w:footnoteRef/>
      </w:r>
      <w:r w:rsidRPr="00701FA8">
        <w:rPr>
          <w:rFonts w:ascii="David" w:hAnsi="David" w:cs="David"/>
          <w:rtl/>
        </w:rPr>
        <w:t xml:space="preserve"> לעיתים השירות ניתן בפועל ברשות מקומית שונה מהרשות המקורית ממנה הגיע האדם. החלוקה בדוח זה נעשתה על פי הרשות המקורית שהיא גם הרשות המממנת את 25% מעלות השירותים.</w:t>
      </w:r>
    </w:p>
  </w:footnote>
  <w:footnote w:id="25">
    <w:p w14:paraId="58C064CD" w14:textId="77777777" w:rsidR="0058546D" w:rsidRPr="00701FA8" w:rsidRDefault="0058546D">
      <w:pPr>
        <w:pStyle w:val="a4"/>
        <w:rPr>
          <w:rFonts w:ascii="David" w:hAnsi="David" w:cs="David"/>
        </w:rPr>
      </w:pPr>
      <w:r w:rsidRPr="00701FA8">
        <w:rPr>
          <w:rStyle w:val="a6"/>
          <w:rFonts w:ascii="David" w:hAnsi="David" w:cs="David"/>
        </w:rPr>
        <w:footnoteRef/>
      </w:r>
      <w:r w:rsidRPr="00701FA8">
        <w:rPr>
          <w:rFonts w:ascii="David" w:hAnsi="David" w:cs="David"/>
          <w:rtl/>
        </w:rPr>
        <w:t xml:space="preserve"> ניתוח הנתונים העלה כי ככלל רשויות מעורבות דומות לרשויות היהודיות בהתפלגות מקבלי השירותים. מכיוון שכך ועל מנת לפשט את התמונה, נכללו הרשויות היהודיות עם המעורבות.</w:t>
      </w:r>
    </w:p>
  </w:footnote>
  <w:footnote w:id="26">
    <w:p w14:paraId="67E801E2" w14:textId="77777777" w:rsidR="0058546D" w:rsidRPr="00701FA8" w:rsidRDefault="0058546D" w:rsidP="00D92418">
      <w:pPr>
        <w:pStyle w:val="a4"/>
        <w:rPr>
          <w:rFonts w:ascii="David" w:hAnsi="David" w:cs="David"/>
        </w:rPr>
      </w:pPr>
      <w:r w:rsidRPr="00701FA8">
        <w:rPr>
          <w:rStyle w:val="a6"/>
          <w:rFonts w:ascii="David" w:hAnsi="David" w:cs="David"/>
        </w:rPr>
        <w:footnoteRef/>
      </w:r>
      <w:r w:rsidRPr="00701FA8">
        <w:rPr>
          <w:rFonts w:ascii="David" w:hAnsi="David" w:cs="David"/>
          <w:rtl/>
        </w:rPr>
        <w:t xml:space="preserve"> </w:t>
      </w:r>
      <w:hyperlink r:id="rId13" w:history="1">
        <w:r w:rsidRPr="00701FA8">
          <w:rPr>
            <w:rStyle w:val="Hyperlink"/>
            <w:rFonts w:ascii="David" w:hAnsi="David" w:cs="David"/>
            <w:rtl/>
          </w:rPr>
          <w:t>נתונים על אוטיזם במגזר הערבי</w:t>
        </w:r>
      </w:hyperlink>
      <w:r w:rsidRPr="00701FA8">
        <w:rPr>
          <w:rFonts w:ascii="David" w:hAnsi="David" w:cs="David"/>
          <w:rtl/>
        </w:rPr>
        <w:t>, מסמך של מרכז המחקר והמידע של הכנסת, 2018</w:t>
      </w:r>
    </w:p>
  </w:footnote>
  <w:footnote w:id="27">
    <w:p w14:paraId="4A9D2D24" w14:textId="77777777" w:rsidR="0058546D" w:rsidRPr="00701FA8" w:rsidRDefault="0058546D" w:rsidP="00D65C27">
      <w:pPr>
        <w:pStyle w:val="a4"/>
        <w:rPr>
          <w:rFonts w:ascii="David" w:hAnsi="David" w:cs="David"/>
        </w:rPr>
      </w:pPr>
      <w:r w:rsidRPr="00701FA8">
        <w:rPr>
          <w:rStyle w:val="a6"/>
          <w:rFonts w:ascii="David" w:hAnsi="David" w:cs="David"/>
        </w:rPr>
        <w:footnoteRef/>
      </w:r>
      <w:r w:rsidRPr="00701FA8">
        <w:rPr>
          <w:rFonts w:ascii="David" w:hAnsi="David" w:cs="David"/>
          <w:rtl/>
        </w:rPr>
        <w:t xml:space="preserve"> משרד הרווחה כולל בשירותי הדיור החוץ ביתי גם שירותי אמנה, אולם כיוון שמספרם של מקבלי שירות זה באוכלוסייה הבוגרת קטן מאד, ועל פי רב מדובר באנשים שקיבלו שירותי אמנה בהיותם קטינים, השירות לא נכלל בדוח הנוכחי</w:t>
      </w:r>
    </w:p>
  </w:footnote>
  <w:footnote w:id="28">
    <w:p w14:paraId="0AD9A974" w14:textId="77777777" w:rsidR="0058546D" w:rsidRPr="00701FA8" w:rsidRDefault="0058546D">
      <w:pPr>
        <w:pStyle w:val="a4"/>
        <w:rPr>
          <w:rFonts w:ascii="David" w:hAnsi="David" w:cs="David"/>
          <w:rtl/>
        </w:rPr>
      </w:pPr>
      <w:r w:rsidRPr="00701FA8">
        <w:rPr>
          <w:rStyle w:val="a6"/>
          <w:rFonts w:ascii="David" w:hAnsi="David" w:cs="David"/>
        </w:rPr>
        <w:footnoteRef/>
      </w:r>
      <w:r w:rsidRPr="00701FA8">
        <w:rPr>
          <w:rFonts w:ascii="David" w:hAnsi="David" w:cs="David"/>
          <w:rtl/>
        </w:rPr>
        <w:t xml:space="preserve"> מספר האנשים המקבלים כל אחד מסוגי השירותים מתייחס למקבלי שירותים בגילאי </w:t>
      </w:r>
      <w:r>
        <w:rPr>
          <w:rFonts w:ascii="David" w:hAnsi="David" w:cs="David" w:hint="cs"/>
          <w:rtl/>
        </w:rPr>
        <w:t>64-18, נכון לשנת 2017</w:t>
      </w:r>
      <w:r w:rsidRPr="00701FA8">
        <w:rPr>
          <w:rFonts w:ascii="David" w:hAnsi="David" w:cs="David"/>
          <w:rtl/>
        </w:rPr>
        <w:t>.</w:t>
      </w:r>
    </w:p>
  </w:footnote>
  <w:footnote w:id="29">
    <w:p w14:paraId="5B4685C8" w14:textId="77777777" w:rsidR="0058546D" w:rsidRPr="00701FA8" w:rsidRDefault="0058546D">
      <w:pPr>
        <w:pStyle w:val="a4"/>
        <w:rPr>
          <w:rFonts w:ascii="David" w:hAnsi="David" w:cs="David"/>
          <w:rtl/>
        </w:rPr>
      </w:pPr>
      <w:r w:rsidRPr="00701FA8">
        <w:rPr>
          <w:rStyle w:val="a6"/>
          <w:rFonts w:ascii="David" w:hAnsi="David" w:cs="David"/>
        </w:rPr>
        <w:footnoteRef/>
      </w:r>
      <w:r w:rsidRPr="00701FA8">
        <w:rPr>
          <w:rFonts w:ascii="David" w:hAnsi="David" w:cs="David"/>
          <w:rtl/>
        </w:rPr>
        <w:t xml:space="preserve"> ידוע כי ישנם הוסטלים בהם מתגוררים למעלה מ- 24 דיירים.</w:t>
      </w:r>
    </w:p>
  </w:footnote>
  <w:footnote w:id="30">
    <w:p w14:paraId="3B871DCD" w14:textId="77777777" w:rsidR="0058546D" w:rsidRPr="00701FA8" w:rsidRDefault="0058546D">
      <w:pPr>
        <w:pStyle w:val="a4"/>
        <w:rPr>
          <w:rFonts w:ascii="David" w:hAnsi="David" w:cs="David"/>
        </w:rPr>
      </w:pPr>
      <w:r w:rsidRPr="00701FA8">
        <w:rPr>
          <w:rStyle w:val="a6"/>
          <w:rFonts w:ascii="David" w:hAnsi="David" w:cs="David"/>
        </w:rPr>
        <w:footnoteRef/>
      </w:r>
      <w:r w:rsidRPr="00701FA8">
        <w:rPr>
          <w:rFonts w:ascii="David" w:hAnsi="David" w:cs="David"/>
          <w:rtl/>
        </w:rPr>
        <w:t xml:space="preserve"> תכנית הפועלת על פי </w:t>
      </w:r>
      <w:hyperlink r:id="rId14" w:history="1">
        <w:r w:rsidRPr="00701FA8">
          <w:rPr>
            <w:rStyle w:val="Hyperlink"/>
            <w:rFonts w:ascii="David" w:hAnsi="David" w:cs="David"/>
            <w:rtl/>
          </w:rPr>
          <w:t>הוראה 28 לפרק 14</w:t>
        </w:r>
      </w:hyperlink>
      <w:r w:rsidRPr="00701FA8">
        <w:rPr>
          <w:rFonts w:ascii="David" w:hAnsi="David" w:cs="David"/>
          <w:rtl/>
        </w:rPr>
        <w:t xml:space="preserve"> בתקנון העבודה הסוציאלית. </w:t>
      </w:r>
    </w:p>
  </w:footnote>
  <w:footnote w:id="31">
    <w:p w14:paraId="498F1AA3" w14:textId="77777777" w:rsidR="0058546D" w:rsidRPr="00701FA8" w:rsidRDefault="0058546D" w:rsidP="00D004AA">
      <w:pPr>
        <w:pStyle w:val="a4"/>
        <w:rPr>
          <w:rFonts w:ascii="David" w:hAnsi="David" w:cs="David"/>
          <w:rtl/>
        </w:rPr>
      </w:pPr>
      <w:r w:rsidRPr="00701FA8">
        <w:rPr>
          <w:rStyle w:val="a6"/>
          <w:rFonts w:ascii="David" w:hAnsi="David" w:cs="David"/>
        </w:rPr>
        <w:footnoteRef/>
      </w:r>
      <w:r w:rsidRPr="00701FA8">
        <w:rPr>
          <w:rFonts w:ascii="David" w:hAnsi="David" w:cs="David"/>
          <w:rtl/>
        </w:rPr>
        <w:t xml:space="preserve"> תכנית הפועלת על</w:t>
      </w:r>
      <w:r>
        <w:rPr>
          <w:rFonts w:ascii="David" w:hAnsi="David" w:cs="David" w:hint="cs"/>
          <w:rtl/>
        </w:rPr>
        <w:t>-פי</w:t>
      </w:r>
      <w:r w:rsidRPr="00701FA8">
        <w:rPr>
          <w:rFonts w:ascii="David" w:hAnsi="David" w:cs="David"/>
          <w:rtl/>
        </w:rPr>
        <w:t xml:space="preserve"> </w:t>
      </w:r>
      <w:hyperlink r:id="rId15" w:history="1">
        <w:r w:rsidRPr="00701FA8">
          <w:rPr>
            <w:rStyle w:val="Hyperlink"/>
            <w:rFonts w:ascii="David" w:hAnsi="David" w:cs="David"/>
            <w:rtl/>
          </w:rPr>
          <w:t>הוראה 24 לפרק 5</w:t>
        </w:r>
      </w:hyperlink>
      <w:r w:rsidRPr="00701FA8">
        <w:rPr>
          <w:rFonts w:ascii="David" w:hAnsi="David" w:cs="David"/>
          <w:rtl/>
        </w:rPr>
        <w:t xml:space="preserve"> בתקנון העב</w:t>
      </w:r>
      <w:r>
        <w:rPr>
          <w:rFonts w:ascii="David" w:hAnsi="David" w:cs="David" w:hint="cs"/>
          <w:rtl/>
        </w:rPr>
        <w:t>ו</w:t>
      </w:r>
      <w:r w:rsidRPr="00701FA8">
        <w:rPr>
          <w:rFonts w:ascii="David" w:hAnsi="David" w:cs="David"/>
          <w:rtl/>
        </w:rPr>
        <w:t xml:space="preserve">דה הסוציאלית. </w:t>
      </w:r>
    </w:p>
  </w:footnote>
  <w:footnote w:id="32">
    <w:p w14:paraId="11FDBEE7" w14:textId="77777777" w:rsidR="0058546D" w:rsidRPr="00203D59" w:rsidRDefault="0058546D" w:rsidP="00C81490">
      <w:pPr>
        <w:pStyle w:val="a4"/>
        <w:rPr>
          <w:rFonts w:ascii="David" w:hAnsi="David" w:cs="David"/>
          <w:rtl/>
        </w:rPr>
      </w:pPr>
      <w:r w:rsidRPr="00701FA8">
        <w:rPr>
          <w:rStyle w:val="a6"/>
          <w:rFonts w:ascii="David" w:hAnsi="David" w:cs="David"/>
        </w:rPr>
        <w:footnoteRef/>
      </w:r>
      <w:r>
        <w:rPr>
          <w:rFonts w:ascii="David" w:hAnsi="David" w:cs="David"/>
        </w:rPr>
        <w:t xml:space="preserve"> </w:t>
      </w:r>
      <w:r>
        <w:rPr>
          <w:rFonts w:ascii="David" w:hAnsi="David" w:cs="David" w:hint="cs"/>
          <w:rtl/>
        </w:rPr>
        <w:t xml:space="preserve"> על פי המידע באתר</w:t>
      </w:r>
      <w:r w:rsidRPr="00701FA8">
        <w:rPr>
          <w:rFonts w:ascii="David" w:hAnsi="David" w:cs="David"/>
          <w:rtl/>
        </w:rPr>
        <w:t xml:space="preserve"> </w:t>
      </w:r>
      <w:hyperlink r:id="rId16" w:history="1">
        <w:r w:rsidRPr="00203D59">
          <w:rPr>
            <w:rStyle w:val="Hyperlink"/>
            <w:rFonts w:ascii="David" w:hAnsi="David" w:cs="David" w:hint="cs"/>
            <w:rtl/>
          </w:rPr>
          <w:t>משרד הרווחה</w:t>
        </w:r>
      </w:hyperlink>
      <w:r>
        <w:rPr>
          <w:rFonts w:ascii="David" w:hAnsi="David" w:cs="David" w:hint="cs"/>
          <w:rtl/>
        </w:rPr>
        <w:t>.</w:t>
      </w:r>
      <w:r w:rsidRPr="00701FA8">
        <w:rPr>
          <w:rFonts w:ascii="David" w:hAnsi="David" w:cs="David"/>
          <w:rtl/>
        </w:rPr>
        <w:t xml:space="preserve"> </w:t>
      </w:r>
      <w:r>
        <w:rPr>
          <w:rFonts w:ascii="David" w:hAnsi="David" w:cs="David" w:hint="cs"/>
          <w:shd w:val="clear" w:color="auto" w:fill="FFFFFF"/>
          <w:rtl/>
        </w:rPr>
        <w:t>התוכנית נמצאת בשלבי פיתוח ולא קיים תע"ס</w:t>
      </w:r>
      <w:r>
        <w:rPr>
          <w:rFonts w:ascii="David" w:hAnsi="David" w:cs="David" w:hint="cs"/>
          <w:rtl/>
        </w:rPr>
        <w:t xml:space="preserve"> בנושא.</w:t>
      </w:r>
    </w:p>
  </w:footnote>
  <w:footnote w:id="33">
    <w:p w14:paraId="4E9155AB" w14:textId="77777777" w:rsidR="0058546D" w:rsidRDefault="0058546D" w:rsidP="00A950A6">
      <w:pPr>
        <w:spacing w:after="0" w:line="240" w:lineRule="auto"/>
        <w:jc w:val="both"/>
        <w:rPr>
          <w:rFonts w:cs="David"/>
          <w:rtl/>
        </w:rPr>
      </w:pPr>
      <w:r>
        <w:rPr>
          <w:rStyle w:val="a6"/>
        </w:rPr>
        <w:footnoteRef/>
      </w:r>
      <w:r>
        <w:rPr>
          <w:rtl/>
        </w:rPr>
        <w:t xml:space="preserve"> </w:t>
      </w:r>
      <w:r w:rsidRPr="00A950A6">
        <w:rPr>
          <w:rFonts w:ascii="David" w:hAnsi="David" w:cs="David"/>
          <w:sz w:val="20"/>
          <w:szCs w:val="20"/>
          <w:rtl/>
        </w:rPr>
        <w:t>לא קיימים היום בידי משרד הרווחה נתונים לגבי היקף האנשים עם מוגבלות המעוניינים וזקוקים לשירותי דיור. בהעדר נתון אחר, משמש בדוח הנוכחי הנתון על מספר האנשים עם מוגבלות הרשומים בלשכות לשירותים חברתיים כנתון אשר ביחס אליו ניתן לעשות את ההשוואה בין ערבים ליהודים. בנוסף, נראה כי נתון זה הוא בעל משמעות בין היתר מכיוון ששיעור המוגבלות בחברה הערבית גבוה משמעותית מזה בחברה היהודית ומכיוון שכתנאי לקבלת שירותים אדם עם מוגבלות צריך להירשם בלשכה לשירותים חברתיים</w:t>
      </w:r>
      <w:r>
        <w:rPr>
          <w:rFonts w:ascii="David" w:hAnsi="David" w:cs="David" w:hint="cs"/>
          <w:sz w:val="20"/>
          <w:szCs w:val="20"/>
          <w:rtl/>
        </w:rPr>
        <w:t>.</w:t>
      </w:r>
    </w:p>
    <w:p w14:paraId="38907257" w14:textId="77777777" w:rsidR="0058546D" w:rsidRDefault="0058546D">
      <w:pPr>
        <w:pStyle w:val="a4"/>
        <w:rPr>
          <w:rtl/>
        </w:rPr>
      </w:pPr>
    </w:p>
  </w:footnote>
  <w:footnote w:id="34">
    <w:p w14:paraId="187F38B1" w14:textId="77777777" w:rsidR="0058546D" w:rsidRPr="007862DD" w:rsidRDefault="0058546D" w:rsidP="00287BC8">
      <w:pPr>
        <w:pStyle w:val="a4"/>
        <w:rPr>
          <w:rFonts w:ascii="David" w:hAnsi="David" w:cs="David"/>
          <w:rtl/>
        </w:rPr>
      </w:pPr>
      <w:r w:rsidRPr="00701FA8">
        <w:rPr>
          <w:rStyle w:val="a6"/>
          <w:rFonts w:ascii="David" w:hAnsi="David" w:cs="David"/>
        </w:rPr>
        <w:footnoteRef/>
      </w:r>
      <w:r w:rsidRPr="007862DD">
        <w:rPr>
          <w:rFonts w:ascii="David" w:hAnsi="David" w:cs="David"/>
          <w:rtl/>
        </w:rPr>
        <w:t xml:space="preserve">לדוגמה: מבקר המדינה, דוח שנתי 51ב לשנת 2000 ולחשבונות שנת הכספים 1999 ,תקצוב שירותי רווחה לרשויות מקומיות, אפריל 23 </w:t>
      </w:r>
      <w:r w:rsidRPr="007862DD">
        <w:rPr>
          <w:rFonts w:ascii="David" w:hAnsi="David" w:cs="David"/>
        </w:rPr>
        <w:t>.560 '</w:t>
      </w:r>
      <w:r w:rsidRPr="007862DD">
        <w:rPr>
          <w:rFonts w:ascii="David" w:hAnsi="David" w:cs="David"/>
          <w:rtl/>
        </w:rPr>
        <w:t>עמ, 2001</w:t>
      </w:r>
      <w:r w:rsidRPr="007862DD">
        <w:rPr>
          <w:rFonts w:ascii="David" w:hAnsi="David" w:cs="David"/>
        </w:rPr>
        <w:t>;</w:t>
      </w:r>
      <w:r w:rsidRPr="007862DD">
        <w:rPr>
          <w:rFonts w:ascii="David" w:hAnsi="David" w:cs="David"/>
          <w:rtl/>
        </w:rPr>
        <w:t xml:space="preserve"> מבקר המדינה, דוח שנתי 57ב לשנת 2006 ולחשבונות שנת הכספים 2005 ,משרד הרווחה – </w:t>
      </w:r>
      <w:hyperlink r:id="rId17" w:history="1">
        <w:r w:rsidRPr="007862DD">
          <w:rPr>
            <w:rStyle w:val="Hyperlink"/>
            <w:rFonts w:ascii="David" w:hAnsi="David" w:cs="David"/>
            <w:rtl/>
          </w:rPr>
          <w:t>ממצאי מעקב: תקצוב שירותי הרווחה לרשויות מקומיות – היעדר שוויון,</w:t>
        </w:r>
      </w:hyperlink>
      <w:r w:rsidRPr="007862DD">
        <w:rPr>
          <w:rFonts w:ascii="David" w:hAnsi="David" w:cs="David"/>
          <w:rtl/>
        </w:rPr>
        <w:t xml:space="preserve"> מאי 2007</w:t>
      </w:r>
      <w:r w:rsidRPr="007862DD">
        <w:rPr>
          <w:rFonts w:ascii="David" w:hAnsi="David" w:cs="David"/>
        </w:rPr>
        <w:t>;</w:t>
      </w:r>
      <w:r w:rsidRPr="007862DD">
        <w:rPr>
          <w:rFonts w:ascii="David" w:hAnsi="David" w:cs="David"/>
          <w:rtl/>
        </w:rPr>
        <w:t xml:space="preserve"> מיכל בליקוף ומהא אבו-סאלח, מחסמים לסיכויים: </w:t>
      </w:r>
      <w:hyperlink r:id="rId18" w:history="1">
        <w:r w:rsidRPr="007862DD">
          <w:rPr>
            <w:rStyle w:val="Hyperlink"/>
            <w:rFonts w:ascii="David" w:hAnsi="David" w:cs="David"/>
            <w:rtl/>
          </w:rPr>
          <w:t>הקצאת תקציב משרד הרווחה ותקני עובדים סוציאליים למחלקות לשירותים חברתיים ברשויות המקומיות הערביות</w:t>
        </w:r>
      </w:hyperlink>
      <w:r w:rsidRPr="007862DD">
        <w:rPr>
          <w:rFonts w:ascii="David" w:hAnsi="David" w:cs="David"/>
          <w:rtl/>
        </w:rPr>
        <w:t>, עמותת סיכוי, ספטמבר 2011</w:t>
      </w:r>
    </w:p>
  </w:footnote>
  <w:footnote w:id="35">
    <w:p w14:paraId="63AEA3E8" w14:textId="77777777" w:rsidR="0058546D" w:rsidRDefault="0058546D">
      <w:pPr>
        <w:pStyle w:val="a4"/>
      </w:pPr>
      <w:r>
        <w:rPr>
          <w:rStyle w:val="a6"/>
        </w:rPr>
        <w:footnoteRef/>
      </w:r>
      <w:r>
        <w:rPr>
          <w:rtl/>
        </w:rPr>
        <w:t xml:space="preserve"> </w:t>
      </w:r>
      <w:r>
        <w:rPr>
          <w:rFonts w:hint="cs"/>
          <w:rtl/>
        </w:rPr>
        <w:t xml:space="preserve">כאמור </w:t>
      </w:r>
      <w:r>
        <w:rPr>
          <w:rtl/>
        </w:rPr>
        <w:t>–</w:t>
      </w:r>
      <w:r>
        <w:rPr>
          <w:rFonts w:hint="cs"/>
          <w:rtl/>
        </w:rPr>
        <w:t xml:space="preserve"> הנתונים שהועברו ממשרד הרווחה אינם מאפשרים הפרדה בין דיור בקהילה לדיור במסגרות מוסדיות קטנות בהתייחס לכל אחת מהרשויות ולפיכך לא ניתן להשוות בנפרד בהקשר זה את מקבלי שירותי הדיור בקהילה ומקבלי שירותי הדיור במסגרות מוסדיות קטנות. השוואה כזו היתה אפשרית רק בתמונה הכללית על ידי הצלבת נתונים מבסיסי נתונים שונים. </w:t>
      </w:r>
    </w:p>
  </w:footnote>
  <w:footnote w:id="36">
    <w:p w14:paraId="3DD2F1AB" w14:textId="77777777" w:rsidR="0058546D" w:rsidRDefault="0058546D">
      <w:pPr>
        <w:pStyle w:val="a4"/>
      </w:pPr>
      <w:r>
        <w:rPr>
          <w:rStyle w:val="a6"/>
        </w:rPr>
        <w:footnoteRef/>
      </w:r>
      <w:r>
        <w:rPr>
          <w:rtl/>
        </w:rPr>
        <w:t xml:space="preserve"> </w:t>
      </w:r>
      <w:r>
        <w:rPr>
          <w:rFonts w:hint="cs"/>
          <w:rtl/>
        </w:rPr>
        <w:t>רשויות המונות עד 20,000 תושבים</w:t>
      </w:r>
    </w:p>
  </w:footnote>
  <w:footnote w:id="37">
    <w:p w14:paraId="608E06A9" w14:textId="77777777" w:rsidR="0058546D" w:rsidRDefault="0058546D">
      <w:pPr>
        <w:pStyle w:val="a4"/>
        <w:rPr>
          <w:rtl/>
        </w:rPr>
      </w:pPr>
      <w:r>
        <w:rPr>
          <w:rStyle w:val="a6"/>
        </w:rPr>
        <w:footnoteRef/>
      </w:r>
      <w:r>
        <w:rPr>
          <w:rtl/>
        </w:rPr>
        <w:t xml:space="preserve"> </w:t>
      </w:r>
      <w:r>
        <w:rPr>
          <w:rFonts w:hint="cs"/>
          <w:rtl/>
        </w:rPr>
        <w:t>רשויות המונות 21-50,000 תושבים</w:t>
      </w:r>
    </w:p>
  </w:footnote>
  <w:footnote w:id="38">
    <w:p w14:paraId="43A25D8E" w14:textId="77777777" w:rsidR="0058546D" w:rsidRDefault="0058546D">
      <w:pPr>
        <w:pStyle w:val="a4"/>
      </w:pPr>
      <w:r>
        <w:rPr>
          <w:rStyle w:val="a6"/>
        </w:rPr>
        <w:footnoteRef/>
      </w:r>
      <w:r>
        <w:rPr>
          <w:rtl/>
        </w:rPr>
        <w:t xml:space="preserve"> </w:t>
      </w:r>
      <w:r>
        <w:rPr>
          <w:rFonts w:hint="cs"/>
          <w:rtl/>
        </w:rPr>
        <w:t>רשויות המונות מעל 50,000 תושבים</w:t>
      </w:r>
    </w:p>
  </w:footnote>
  <w:footnote w:id="39">
    <w:p w14:paraId="46EBFA76" w14:textId="77777777" w:rsidR="0058546D" w:rsidRPr="00701FA8" w:rsidRDefault="0058546D">
      <w:pPr>
        <w:pStyle w:val="a4"/>
        <w:rPr>
          <w:rFonts w:ascii="David" w:hAnsi="David" w:cs="David"/>
          <w:rtl/>
        </w:rPr>
      </w:pPr>
      <w:r w:rsidRPr="00701FA8">
        <w:rPr>
          <w:rStyle w:val="a6"/>
          <w:rFonts w:ascii="David" w:hAnsi="David" w:cs="David"/>
        </w:rPr>
        <w:footnoteRef/>
      </w:r>
      <w:r w:rsidRPr="00701FA8">
        <w:rPr>
          <w:rFonts w:ascii="David" w:hAnsi="David" w:cs="David"/>
          <w:rtl/>
        </w:rPr>
        <w:t xml:space="preserve"> </w:t>
      </w:r>
      <w:hyperlink r:id="rId19" w:history="1">
        <w:r w:rsidRPr="00701FA8">
          <w:rPr>
            <w:rStyle w:val="Hyperlink"/>
            <w:rFonts w:ascii="David" w:hAnsi="David" w:cs="David"/>
            <w:rtl/>
          </w:rPr>
          <w:t>חוק שיקום נכי נפש בקהילה, התש"ס-2000</w:t>
        </w:r>
      </w:hyperlink>
    </w:p>
  </w:footnote>
  <w:footnote w:id="40">
    <w:p w14:paraId="65F44D97" w14:textId="77777777" w:rsidR="0058546D" w:rsidRPr="00701FA8" w:rsidRDefault="0058546D" w:rsidP="00A01A5F">
      <w:pPr>
        <w:pStyle w:val="a4"/>
        <w:rPr>
          <w:rFonts w:ascii="David" w:hAnsi="David" w:cs="David"/>
        </w:rPr>
      </w:pPr>
      <w:r w:rsidRPr="00701FA8">
        <w:rPr>
          <w:rStyle w:val="a6"/>
          <w:rFonts w:ascii="David" w:hAnsi="David" w:cs="David"/>
        </w:rPr>
        <w:footnoteRef/>
      </w:r>
      <w:r w:rsidRPr="00701FA8">
        <w:rPr>
          <w:rFonts w:ascii="David" w:hAnsi="David" w:cs="David"/>
          <w:rtl/>
        </w:rPr>
        <w:t xml:space="preserve"> </w:t>
      </w:r>
      <w:r>
        <w:rPr>
          <w:rFonts w:ascii="David" w:hAnsi="David" w:cs="David" w:hint="cs"/>
          <w:rtl/>
        </w:rPr>
        <w:t xml:space="preserve">חוק שיקום נכי נפש בקהילה קובע כי ההכרה באחוזי הנכות הרפואית יכולה להיעשות על ידי הביטוח הלאומי או על ידי רופא שהוסמך לכך על ידי משרד הבריאות. בפועל משרד הבריאות לא הסדיר לאורך השנים את אפשרות הפנייה לרופא מטעמו לצורך הכרה באחוזי נכות על רקע נפשי, ולפיכך ערוץ זה כמעט ואינו מנוצל (ככל הנראה רק כמה מאות בודדות של אנשים פונים מידי שנה). מכיוון שכך, </w:t>
      </w:r>
      <w:r w:rsidRPr="00701FA8">
        <w:rPr>
          <w:rFonts w:ascii="David" w:hAnsi="David" w:cs="David"/>
          <w:rtl/>
        </w:rPr>
        <w:t>הנתון לגבי מספר האנשים הזכאים לשירותי שיקום על פי חוק מתבסס על נתוני המוסד לביטוח לאומי.</w:t>
      </w:r>
    </w:p>
  </w:footnote>
  <w:footnote w:id="41">
    <w:p w14:paraId="68519A0E" w14:textId="77777777" w:rsidR="0058546D" w:rsidRDefault="0058546D">
      <w:pPr>
        <w:pStyle w:val="a4"/>
        <w:rPr>
          <w:rtl/>
        </w:rPr>
      </w:pPr>
      <w:r>
        <w:rPr>
          <w:rStyle w:val="a6"/>
        </w:rPr>
        <w:footnoteRef/>
      </w:r>
      <w:r>
        <w:rPr>
          <w:rtl/>
        </w:rPr>
        <w:t xml:space="preserve"> </w:t>
      </w:r>
      <w:r w:rsidRPr="00A01A5F">
        <w:rPr>
          <w:rFonts w:ascii="David" w:hAnsi="David" w:cs="David"/>
          <w:rtl/>
        </w:rPr>
        <w:t xml:space="preserve">ראה לדוגמה: </w:t>
      </w:r>
      <w:hyperlink r:id="rId20" w:history="1">
        <w:r w:rsidRPr="00A01A5F">
          <w:rPr>
            <w:rStyle w:val="Hyperlink"/>
            <w:rFonts w:ascii="David" w:hAnsi="David" w:cs="David"/>
            <w:rtl/>
          </w:rPr>
          <w:t>נייר עמדה – מצב הבריאות של האוכלוסייה הערבית, אגודת הגליל</w:t>
        </w:r>
      </w:hyperlink>
    </w:p>
  </w:footnote>
  <w:footnote w:id="42">
    <w:p w14:paraId="1D900320" w14:textId="77777777" w:rsidR="0058546D" w:rsidRPr="00701FA8" w:rsidRDefault="0058546D" w:rsidP="003D59F5">
      <w:pPr>
        <w:pStyle w:val="a4"/>
        <w:rPr>
          <w:rFonts w:ascii="David" w:hAnsi="David" w:cs="David"/>
          <w:rtl/>
        </w:rPr>
      </w:pPr>
      <w:r w:rsidRPr="00701FA8">
        <w:rPr>
          <w:rStyle w:val="a6"/>
          <w:rFonts w:ascii="David" w:hAnsi="David" w:cs="David"/>
        </w:rPr>
        <w:footnoteRef/>
      </w:r>
      <w:r w:rsidRPr="00701FA8">
        <w:rPr>
          <w:rFonts w:ascii="David" w:hAnsi="David" w:cs="David"/>
          <w:rtl/>
        </w:rPr>
        <w:t xml:space="preserve"> מכיוון שהנתונים הנאספים על ידי הביטוח הלאומי אינם מאפשרים חלוקה ליהודים וערבים והחלוקה נעשית על סמך ישוב המגורים, ואילו הנתונים של משרד הבריאות אינם כוללים נתון על ישוב המגורים, לא ניתן להשוות ישירות את מספר האנשים המממשים זכאותם לשירותי שיקום מתוך מספר הזכאים בחלוקה ליהודים וערבים. ההשוואה נעשתה על ידי חישוב השיעור ל</w:t>
      </w:r>
      <w:r>
        <w:rPr>
          <w:rFonts w:ascii="David" w:hAnsi="David" w:cs="David" w:hint="cs"/>
          <w:rtl/>
        </w:rPr>
        <w:t>-</w:t>
      </w:r>
      <w:r w:rsidRPr="00701FA8">
        <w:rPr>
          <w:rFonts w:ascii="David" w:hAnsi="David" w:cs="David"/>
          <w:rtl/>
        </w:rPr>
        <w:t>1000 נפש מתוך כל אחת מהאוכלוסיות הרלוונטיות.</w:t>
      </w:r>
    </w:p>
  </w:footnote>
  <w:footnote w:id="43">
    <w:p w14:paraId="38D495A7" w14:textId="77777777" w:rsidR="0058546D" w:rsidRPr="00701FA8" w:rsidRDefault="0058546D" w:rsidP="000A4257">
      <w:pPr>
        <w:spacing w:after="0" w:line="276" w:lineRule="auto"/>
        <w:ind w:left="-58"/>
        <w:jc w:val="both"/>
        <w:rPr>
          <w:rFonts w:ascii="David" w:hAnsi="David" w:cs="David"/>
          <w:sz w:val="20"/>
          <w:szCs w:val="20"/>
          <w:rtl/>
        </w:rPr>
      </w:pPr>
      <w:r w:rsidRPr="00701FA8">
        <w:rPr>
          <w:rStyle w:val="a6"/>
          <w:rFonts w:ascii="David" w:hAnsi="David" w:cs="David"/>
        </w:rPr>
        <w:footnoteRef/>
      </w:r>
      <w:r w:rsidRPr="00701FA8">
        <w:rPr>
          <w:rFonts w:ascii="David" w:hAnsi="David" w:cs="David"/>
          <w:rtl/>
        </w:rPr>
        <w:t xml:space="preserve"> </w:t>
      </w:r>
      <w:r w:rsidRPr="00701FA8">
        <w:rPr>
          <w:rFonts w:ascii="David" w:hAnsi="David" w:cs="David"/>
          <w:sz w:val="20"/>
          <w:szCs w:val="20"/>
          <w:rtl/>
        </w:rPr>
        <w:t>כפי שהוזכר למעלה, לא ניתן להבחין בנתונים שנמסרו ממשרד הבריאות בין הוסטלים המתקיימים במתכונת של 'קהילה תומכת',</w:t>
      </w:r>
      <w:r w:rsidRPr="00701FA8">
        <w:rPr>
          <w:rFonts w:ascii="David" w:hAnsi="David" w:cs="David"/>
          <w:rtl/>
        </w:rPr>
        <w:t xml:space="preserve"> </w:t>
      </w:r>
      <w:r w:rsidRPr="00701FA8">
        <w:rPr>
          <w:rFonts w:ascii="David" w:hAnsi="David" w:cs="David"/>
          <w:sz w:val="20"/>
          <w:szCs w:val="20"/>
          <w:rtl/>
        </w:rPr>
        <w:t>מסגרות בעלות אופי יותר קהילתי, לכאלו הממשיכים להתקיים במתכונת של מוסדות קטנים, ולפיכך הם נכללו בדוח זה יחד.</w:t>
      </w:r>
    </w:p>
    <w:p w14:paraId="4E7DF5E4" w14:textId="77777777" w:rsidR="0058546D" w:rsidRPr="00701FA8" w:rsidRDefault="0058546D">
      <w:pPr>
        <w:pStyle w:val="a4"/>
        <w:rPr>
          <w:rFonts w:ascii="David" w:hAnsi="David" w:cs="David"/>
          <w:rtl/>
        </w:rPr>
      </w:pPr>
    </w:p>
  </w:footnote>
  <w:footnote w:id="44">
    <w:p w14:paraId="514F1DF1" w14:textId="77777777" w:rsidR="0058546D" w:rsidRPr="00701FA8" w:rsidRDefault="0058546D" w:rsidP="00633553">
      <w:pPr>
        <w:pStyle w:val="a4"/>
        <w:rPr>
          <w:rFonts w:ascii="David" w:hAnsi="David" w:cs="David"/>
        </w:rPr>
      </w:pPr>
      <w:r w:rsidRPr="00701FA8">
        <w:rPr>
          <w:rStyle w:val="a6"/>
          <w:rFonts w:ascii="David" w:hAnsi="David" w:cs="David"/>
        </w:rPr>
        <w:footnoteRef/>
      </w:r>
      <w:r w:rsidRPr="00701FA8">
        <w:rPr>
          <w:rFonts w:ascii="David" w:hAnsi="David" w:cs="David"/>
          <w:rtl/>
        </w:rPr>
        <w:t xml:space="preserve"> כמחצית מהמוסדות הקטנים הנזכרים בדוח הנוכחי הם למעשה מסגרות דיור בקהילה המתקיימות במתכונת של קהילה תומכת. לא קיימים כיום נתונים מפורטים לגבי דיירי מסגרות אלו ולפיכך הם נכללו עם דיירי המסגרות המוסדיות הקטנות למרות שבפועל מדובר באנשים המתגוררים בחלקם במסגרות דיור בקהילה.</w:t>
      </w:r>
    </w:p>
  </w:footnote>
  <w:footnote w:id="45">
    <w:p w14:paraId="633C98E4" w14:textId="77777777" w:rsidR="0058546D" w:rsidRDefault="0058546D" w:rsidP="0098029F">
      <w:pPr>
        <w:pStyle w:val="a4"/>
      </w:pPr>
      <w:r>
        <w:rPr>
          <w:rStyle w:val="a6"/>
        </w:rPr>
        <w:footnoteRef/>
      </w:r>
      <w:r>
        <w:rPr>
          <w:rtl/>
        </w:rPr>
        <w:t xml:space="preserve"> </w:t>
      </w:r>
      <w:r w:rsidRPr="004C6871">
        <w:rPr>
          <w:rFonts w:ascii="David" w:hAnsi="David" w:cs="David"/>
          <w:rtl/>
        </w:rPr>
        <w:t>מדובר, כאמור, בשירות דיור מוגן, השונה משירות הקהילה התומכת הניתן על ידי משרד הרווחה לאנשים המתגוררים בביתם או בבית משפחתם</w:t>
      </w:r>
    </w:p>
  </w:footnote>
  <w:footnote w:id="46">
    <w:p w14:paraId="26C243B6" w14:textId="77777777" w:rsidR="0058546D" w:rsidRPr="00701FA8" w:rsidRDefault="0058546D">
      <w:pPr>
        <w:pStyle w:val="a4"/>
        <w:rPr>
          <w:rFonts w:ascii="David" w:hAnsi="David" w:cs="David"/>
        </w:rPr>
      </w:pPr>
      <w:r w:rsidRPr="00701FA8">
        <w:rPr>
          <w:rStyle w:val="a6"/>
          <w:rFonts w:ascii="David" w:hAnsi="David" w:cs="David"/>
        </w:rPr>
        <w:footnoteRef/>
      </w:r>
      <w:r w:rsidRPr="00701FA8">
        <w:rPr>
          <w:rFonts w:ascii="David" w:hAnsi="David" w:cs="David"/>
          <w:rtl/>
        </w:rPr>
        <w:t xml:space="preserve"> משתתפת בקבוצת מיקוד שנערכה בסכנין.</w:t>
      </w:r>
    </w:p>
  </w:footnote>
  <w:footnote w:id="47">
    <w:p w14:paraId="05AC71A4" w14:textId="77777777" w:rsidR="0058546D" w:rsidRPr="00701FA8" w:rsidRDefault="0058546D" w:rsidP="00EB02C6">
      <w:pPr>
        <w:pStyle w:val="a4"/>
        <w:rPr>
          <w:rFonts w:ascii="David" w:hAnsi="David" w:cs="David"/>
          <w:rtl/>
        </w:rPr>
      </w:pPr>
      <w:r w:rsidRPr="00701FA8">
        <w:rPr>
          <w:rStyle w:val="a6"/>
          <w:rFonts w:ascii="David" w:hAnsi="David" w:cs="David"/>
        </w:rPr>
        <w:footnoteRef/>
      </w:r>
      <w:r w:rsidRPr="00701FA8">
        <w:rPr>
          <w:rFonts w:ascii="David" w:hAnsi="David" w:cs="David"/>
          <w:rtl/>
        </w:rPr>
        <w:t xml:space="preserve"> ראו גם ממצאי המחקר </w:t>
      </w:r>
      <w:hyperlink r:id="rId21" w:history="1">
        <w:r w:rsidRPr="00701FA8">
          <w:rPr>
            <w:rStyle w:val="Hyperlink"/>
            <w:rFonts w:ascii="David" w:hAnsi="David" w:cs="David"/>
            <w:rtl/>
          </w:rPr>
          <w:t>אנשים עם מוגבלות שכלית התפתחותית שאינם במסגרות של משרד הרווחה: סקר במחוז חיפה והצפון,</w:t>
        </w:r>
      </w:hyperlink>
      <w:r w:rsidRPr="00701FA8">
        <w:rPr>
          <w:rFonts w:ascii="David" w:hAnsi="David" w:cs="David"/>
          <w:rtl/>
        </w:rPr>
        <w:t xml:space="preserve"> מאת יואב לף ודורי ריבקין, 2015. על פי מחקר זה 95% מהמשיבים לסקר, רבים מהם ערבים, השיבו כי אינם מעוניינים ביציאה למסגרת דיור חוץ ביתית, אם כי רבים מהם מעוניינים לקבל שירותים. </w:t>
      </w:r>
    </w:p>
  </w:footnote>
  <w:footnote w:id="48">
    <w:p w14:paraId="43904FDC" w14:textId="77777777" w:rsidR="0058546D" w:rsidRPr="007862DD" w:rsidRDefault="0058546D" w:rsidP="007862DD">
      <w:pPr>
        <w:pStyle w:val="a4"/>
        <w:rPr>
          <w:rFonts w:ascii="David" w:hAnsi="David" w:cs="David"/>
        </w:rPr>
      </w:pPr>
      <w:r w:rsidRPr="007862DD">
        <w:rPr>
          <w:rStyle w:val="a6"/>
          <w:rFonts w:ascii="David" w:hAnsi="David" w:cs="David"/>
        </w:rPr>
        <w:footnoteRef/>
      </w:r>
      <w:r w:rsidRPr="007862DD">
        <w:rPr>
          <w:rFonts w:ascii="David" w:hAnsi="David" w:cs="David"/>
          <w:rtl/>
        </w:rPr>
        <w:t xml:space="preserve"> משתתפת בקבוצת מיקוד שנערכה בטורעאן</w:t>
      </w:r>
    </w:p>
  </w:footnote>
  <w:footnote w:id="49">
    <w:p w14:paraId="12547601" w14:textId="77777777" w:rsidR="0058546D" w:rsidRPr="007862DD" w:rsidRDefault="0058546D" w:rsidP="002D43B2">
      <w:pPr>
        <w:pStyle w:val="a4"/>
        <w:rPr>
          <w:rFonts w:ascii="David" w:hAnsi="David" w:cs="David"/>
        </w:rPr>
      </w:pPr>
      <w:r w:rsidRPr="007862DD">
        <w:rPr>
          <w:rStyle w:val="a6"/>
          <w:rFonts w:ascii="David" w:hAnsi="David" w:cs="David"/>
        </w:rPr>
        <w:footnoteRef/>
      </w:r>
      <w:r w:rsidRPr="007862DD">
        <w:rPr>
          <w:rFonts w:ascii="David" w:hAnsi="David" w:cs="David"/>
          <w:rtl/>
        </w:rPr>
        <w:t xml:space="preserve"> משתתפת בקבוצת מיקוד שנערכה בשפרעם </w:t>
      </w:r>
    </w:p>
  </w:footnote>
  <w:footnote w:id="50">
    <w:p w14:paraId="4D3FB7FD" w14:textId="77777777" w:rsidR="0058546D" w:rsidRPr="007862DD" w:rsidRDefault="0058546D" w:rsidP="002D43B2">
      <w:pPr>
        <w:pStyle w:val="a4"/>
        <w:rPr>
          <w:rFonts w:ascii="David" w:hAnsi="David" w:cs="David"/>
        </w:rPr>
      </w:pPr>
      <w:r w:rsidRPr="007862DD">
        <w:rPr>
          <w:rStyle w:val="a6"/>
          <w:rFonts w:ascii="David" w:hAnsi="David" w:cs="David"/>
        </w:rPr>
        <w:footnoteRef/>
      </w:r>
      <w:r w:rsidRPr="007862DD">
        <w:rPr>
          <w:rFonts w:ascii="David" w:hAnsi="David" w:cs="David"/>
          <w:rtl/>
        </w:rPr>
        <w:t xml:space="preserve"> משתתפת בקבוצת מיקוד שנערכה בשפרעם</w:t>
      </w:r>
    </w:p>
  </w:footnote>
  <w:footnote w:id="51">
    <w:p w14:paraId="20824485" w14:textId="77777777" w:rsidR="0058546D" w:rsidRPr="007862DD" w:rsidRDefault="0058546D" w:rsidP="002D43B2">
      <w:pPr>
        <w:pStyle w:val="a4"/>
        <w:rPr>
          <w:rFonts w:ascii="David" w:hAnsi="David" w:cs="David"/>
        </w:rPr>
      </w:pPr>
      <w:r w:rsidRPr="007862DD">
        <w:rPr>
          <w:rStyle w:val="a6"/>
          <w:rFonts w:ascii="David" w:hAnsi="David" w:cs="David"/>
        </w:rPr>
        <w:footnoteRef/>
      </w:r>
      <w:r w:rsidRPr="007862DD">
        <w:rPr>
          <w:rFonts w:ascii="David" w:hAnsi="David" w:cs="David"/>
          <w:rtl/>
        </w:rPr>
        <w:t xml:space="preserve"> משתתפת בקבוצת מיקוד שנערכה בשפרעם</w:t>
      </w:r>
    </w:p>
  </w:footnote>
  <w:footnote w:id="52">
    <w:p w14:paraId="408B7377" w14:textId="77777777" w:rsidR="0058546D" w:rsidRPr="00701FA8" w:rsidRDefault="0058546D" w:rsidP="002D43B2">
      <w:pPr>
        <w:pStyle w:val="a4"/>
        <w:rPr>
          <w:rFonts w:ascii="David" w:hAnsi="David" w:cs="David"/>
        </w:rPr>
      </w:pPr>
      <w:r w:rsidRPr="007862DD">
        <w:rPr>
          <w:rStyle w:val="a6"/>
          <w:rFonts w:ascii="David" w:hAnsi="David" w:cs="David"/>
        </w:rPr>
        <w:footnoteRef/>
      </w:r>
      <w:r w:rsidRPr="007862DD">
        <w:rPr>
          <w:rFonts w:ascii="David" w:hAnsi="David" w:cs="David"/>
          <w:rtl/>
        </w:rPr>
        <w:t xml:space="preserve"> משתתפת בקבוצת מיקוד שנערכה בשפרעם</w:t>
      </w:r>
    </w:p>
  </w:footnote>
  <w:footnote w:id="53">
    <w:p w14:paraId="40D96B35" w14:textId="77777777" w:rsidR="0058546D" w:rsidRPr="00701FA8" w:rsidRDefault="0058546D" w:rsidP="00CD1D76">
      <w:pPr>
        <w:pStyle w:val="a4"/>
        <w:rPr>
          <w:rFonts w:ascii="David" w:hAnsi="David" w:cs="David"/>
        </w:rPr>
      </w:pPr>
      <w:r w:rsidRPr="00701FA8">
        <w:rPr>
          <w:rStyle w:val="a6"/>
          <w:rFonts w:ascii="David" w:hAnsi="David" w:cs="David"/>
        </w:rPr>
        <w:footnoteRef/>
      </w:r>
      <w:r w:rsidRPr="00701FA8">
        <w:rPr>
          <w:rFonts w:ascii="David" w:hAnsi="David" w:cs="David"/>
          <w:rtl/>
        </w:rPr>
        <w:t xml:space="preserve"> </w:t>
      </w:r>
      <w:hyperlink r:id="rId22" w:history="1">
        <w:r w:rsidRPr="00701FA8">
          <w:rPr>
            <w:rStyle w:val="Hyperlink"/>
            <w:rFonts w:ascii="David" w:hAnsi="David" w:cs="David"/>
            <w:rtl/>
          </w:rPr>
          <w:t>דוח מחקר מיזם מחקר בתי אב בהם מתגורר ילד או בוגר עם מוגבלות שכלית</w:t>
        </w:r>
      </w:hyperlink>
      <w:r w:rsidRPr="00701FA8">
        <w:rPr>
          <w:rFonts w:ascii="David" w:hAnsi="David" w:cs="David"/>
          <w:rtl/>
        </w:rPr>
        <w:t xml:space="preserve"> - דו"ח מחקר סופי מוגש למנהל מוגבלויות במשרד העבודה, הרווחה והשירותים החברתיים ולקרן שלם, מאת: פרופ' אריק רימרמן ד"ר איילת גור פרופ' מיכל גרינשטיין-וייס, 2017</w:t>
      </w:r>
    </w:p>
  </w:footnote>
  <w:footnote w:id="54">
    <w:p w14:paraId="6FF294F6" w14:textId="77777777" w:rsidR="0058546D" w:rsidRPr="00701FA8" w:rsidRDefault="0058546D" w:rsidP="00CD1D76">
      <w:pPr>
        <w:pStyle w:val="a4"/>
        <w:rPr>
          <w:rFonts w:ascii="David" w:hAnsi="David" w:cs="David"/>
        </w:rPr>
      </w:pPr>
      <w:r w:rsidRPr="00701FA8">
        <w:rPr>
          <w:rStyle w:val="a6"/>
          <w:rFonts w:ascii="David" w:hAnsi="David" w:cs="David"/>
        </w:rPr>
        <w:footnoteRef/>
      </w:r>
      <w:r w:rsidRPr="00701FA8">
        <w:rPr>
          <w:rFonts w:ascii="David" w:hAnsi="David" w:cs="David"/>
          <w:rtl/>
        </w:rPr>
        <w:t xml:space="preserve"> קבוצת מיקוד בשפרעם</w:t>
      </w:r>
    </w:p>
  </w:footnote>
  <w:footnote w:id="55">
    <w:p w14:paraId="484990DC" w14:textId="77777777" w:rsidR="0058546D" w:rsidRPr="007862DD" w:rsidRDefault="0058546D" w:rsidP="007862DD">
      <w:pPr>
        <w:pStyle w:val="a4"/>
        <w:rPr>
          <w:rFonts w:ascii="David" w:hAnsi="David" w:cs="David"/>
          <w:rtl/>
        </w:rPr>
      </w:pPr>
      <w:r>
        <w:rPr>
          <w:rStyle w:val="a6"/>
        </w:rPr>
        <w:footnoteRef/>
      </w:r>
      <w:r>
        <w:rPr>
          <w:rtl/>
        </w:rPr>
        <w:t xml:space="preserve"> </w:t>
      </w:r>
      <w:r w:rsidRPr="007862DD">
        <w:rPr>
          <w:rFonts w:ascii="David" w:hAnsi="David" w:cs="David"/>
          <w:rtl/>
        </w:rPr>
        <w:t xml:space="preserve">לדוגמה: מבקר המדינה, דוח שנתי 57ב לשנת 2006 ולחשבונות שנת הכספים 2005 ,משרד הרווחה – </w:t>
      </w:r>
      <w:hyperlink r:id="rId23" w:history="1">
        <w:r w:rsidRPr="007862DD">
          <w:rPr>
            <w:rStyle w:val="Hyperlink"/>
            <w:rFonts w:ascii="David" w:hAnsi="David" w:cs="David"/>
            <w:rtl/>
          </w:rPr>
          <w:t>ממצאי מעקב: תקצוב שירותי הרווחה לרשויות מקומיות – היעדר שוויון,</w:t>
        </w:r>
      </w:hyperlink>
      <w:r w:rsidRPr="007862DD">
        <w:rPr>
          <w:rFonts w:ascii="David" w:hAnsi="David" w:cs="David"/>
          <w:rtl/>
        </w:rPr>
        <w:t xml:space="preserve"> מאי 2007</w:t>
      </w:r>
      <w:r w:rsidRPr="007862DD">
        <w:rPr>
          <w:rFonts w:ascii="David" w:hAnsi="David" w:cs="David"/>
        </w:rPr>
        <w:t>;</w:t>
      </w:r>
      <w:r w:rsidRPr="007862DD">
        <w:rPr>
          <w:rFonts w:ascii="David" w:hAnsi="David" w:cs="David"/>
          <w:rtl/>
        </w:rPr>
        <w:t xml:space="preserve"> מיכל בליקוף ומהא אבו-סאלח, מחסמים לסיכויים: </w:t>
      </w:r>
      <w:hyperlink r:id="rId24" w:history="1">
        <w:r w:rsidRPr="007862DD">
          <w:rPr>
            <w:rStyle w:val="Hyperlink"/>
            <w:rFonts w:ascii="David" w:hAnsi="David" w:cs="David"/>
            <w:rtl/>
          </w:rPr>
          <w:t>הקצאת תקציב משרד הרווחה ותקני עובדים סוציאליים למחלקות לשירותים חברתיים ברשויות המקומיות הערביות</w:t>
        </w:r>
      </w:hyperlink>
      <w:r w:rsidRPr="007862DD">
        <w:rPr>
          <w:rFonts w:ascii="David" w:hAnsi="David" w:cs="David"/>
          <w:rtl/>
        </w:rPr>
        <w:t>, עמותת סיכוי, ספטמבר 2011</w:t>
      </w:r>
      <w:r>
        <w:rPr>
          <w:rFonts w:ascii="David" w:hAnsi="David" w:cs="David" w:hint="cs"/>
          <w:rtl/>
        </w:rPr>
        <w:t>.</w:t>
      </w:r>
    </w:p>
  </w:footnote>
  <w:footnote w:id="56">
    <w:p w14:paraId="49472C8D" w14:textId="77777777" w:rsidR="0058546D" w:rsidRPr="00701FA8" w:rsidRDefault="0058546D" w:rsidP="00CA7EA4">
      <w:pPr>
        <w:pStyle w:val="a4"/>
        <w:rPr>
          <w:rFonts w:ascii="David" w:hAnsi="David" w:cs="David"/>
        </w:rPr>
      </w:pPr>
      <w:r w:rsidRPr="00701FA8">
        <w:rPr>
          <w:rStyle w:val="a6"/>
          <w:rFonts w:ascii="David" w:hAnsi="David" w:cs="David"/>
        </w:rPr>
        <w:footnoteRef/>
      </w:r>
      <w:r w:rsidRPr="00701FA8">
        <w:rPr>
          <w:rFonts w:ascii="David" w:hAnsi="David" w:cs="David"/>
          <w:rtl/>
        </w:rPr>
        <w:t xml:space="preserve"> </w:t>
      </w:r>
      <w:hyperlink r:id="rId25" w:history="1">
        <w:r w:rsidRPr="00701FA8">
          <w:rPr>
            <w:rStyle w:val="Hyperlink"/>
            <w:rFonts w:ascii="David" w:hAnsi="David" w:cs="David"/>
            <w:rtl/>
          </w:rPr>
          <w:t>תקצוב שירותי הרווחה ברשויות המקומיות</w:t>
        </w:r>
      </w:hyperlink>
      <w:r w:rsidRPr="00701FA8">
        <w:rPr>
          <w:rFonts w:ascii="David" w:hAnsi="David" w:cs="David"/>
          <w:rtl/>
        </w:rPr>
        <w:t>, מאת: ג'וני גל, שביט מדהלה וחיים בלייך, מרכז טאוב לחקר המדיניות החברתית בישראל, 2017.</w:t>
      </w:r>
    </w:p>
  </w:footnote>
  <w:footnote w:id="57">
    <w:p w14:paraId="4A84F4E3" w14:textId="77777777" w:rsidR="0058546D" w:rsidRPr="00701FA8" w:rsidRDefault="0058546D" w:rsidP="007862DD">
      <w:pPr>
        <w:pStyle w:val="a4"/>
        <w:rPr>
          <w:rFonts w:ascii="David" w:hAnsi="David" w:cs="David"/>
        </w:rPr>
      </w:pPr>
      <w:r w:rsidRPr="00701FA8">
        <w:rPr>
          <w:rStyle w:val="a6"/>
          <w:rFonts w:ascii="David" w:hAnsi="David" w:cs="David"/>
        </w:rPr>
        <w:footnoteRef/>
      </w:r>
      <w:r w:rsidRPr="00701FA8">
        <w:rPr>
          <w:rFonts w:ascii="David" w:hAnsi="David" w:cs="David"/>
          <w:rtl/>
        </w:rPr>
        <w:t xml:space="preserve"> </w:t>
      </w:r>
      <w:r w:rsidRPr="007862DD">
        <w:rPr>
          <w:rFonts w:ascii="David" w:hAnsi="David" w:cs="David"/>
          <w:rtl/>
        </w:rPr>
        <w:t xml:space="preserve">מיכל בליקוף ומהא אבו-סאלח, מחסמים לסיכויים: </w:t>
      </w:r>
      <w:hyperlink r:id="rId26" w:history="1">
        <w:r w:rsidRPr="007862DD">
          <w:rPr>
            <w:rStyle w:val="Hyperlink"/>
            <w:rFonts w:ascii="David" w:hAnsi="David" w:cs="David"/>
            <w:rtl/>
          </w:rPr>
          <w:t>הקצאת תקציב משרד הרווחה ותקני עובדים סוציאליים למחלקות לשירותים חברתיים ברשויות המקומיות הערביות</w:t>
        </w:r>
      </w:hyperlink>
      <w:r w:rsidRPr="007862DD">
        <w:rPr>
          <w:rFonts w:ascii="David" w:hAnsi="David" w:cs="David"/>
          <w:rtl/>
        </w:rPr>
        <w:t>, עמותת סיכוי, ספטמבר 2011</w:t>
      </w:r>
      <w:r>
        <w:rPr>
          <w:rFonts w:ascii="David" w:hAnsi="David" w:cs="David" w:hint="cs"/>
          <w:rtl/>
        </w:rPr>
        <w:t>.</w:t>
      </w:r>
    </w:p>
  </w:footnote>
  <w:footnote w:id="58">
    <w:p w14:paraId="69B3963C" w14:textId="77777777" w:rsidR="0058546D" w:rsidRPr="00701FA8" w:rsidRDefault="0058546D" w:rsidP="00DB00DF">
      <w:pPr>
        <w:pStyle w:val="a4"/>
        <w:rPr>
          <w:rFonts w:ascii="David" w:hAnsi="David" w:cs="David"/>
        </w:rPr>
      </w:pPr>
      <w:r w:rsidRPr="00701FA8">
        <w:rPr>
          <w:rStyle w:val="a6"/>
          <w:rFonts w:ascii="David" w:hAnsi="David" w:cs="David"/>
        </w:rPr>
        <w:footnoteRef/>
      </w:r>
      <w:r w:rsidRPr="00701FA8">
        <w:rPr>
          <w:rFonts w:ascii="David" w:hAnsi="David" w:cs="David"/>
          <w:rtl/>
        </w:rPr>
        <w:t xml:space="preserve"> שם. </w:t>
      </w:r>
    </w:p>
  </w:footnote>
  <w:footnote w:id="59">
    <w:p w14:paraId="2997599C" w14:textId="77777777" w:rsidR="0058546D" w:rsidRDefault="0058546D" w:rsidP="004A7D1E">
      <w:pPr>
        <w:pStyle w:val="a4"/>
      </w:pPr>
      <w:r>
        <w:rPr>
          <w:rStyle w:val="a6"/>
        </w:rPr>
        <w:footnoteRef/>
      </w:r>
      <w:r>
        <w:rPr>
          <w:rtl/>
        </w:rPr>
        <w:t xml:space="preserve"> </w:t>
      </w:r>
      <w:hyperlink r:id="rId27" w:history="1">
        <w:r w:rsidRPr="00D43EF0">
          <w:rPr>
            <w:rStyle w:val="Hyperlink"/>
            <w:rFonts w:ascii="David" w:hAnsi="David" w:cs="David"/>
            <w:rtl/>
          </w:rPr>
          <w:t>אנשים עם מוגבלות שכלית התפתחותית שאינם במסגרות של משרד הרווחה: סקר במחוז חיפה והצפון,</w:t>
        </w:r>
      </w:hyperlink>
      <w:r w:rsidRPr="00D43EF0">
        <w:rPr>
          <w:rFonts w:ascii="David" w:hAnsi="David" w:cs="David"/>
          <w:rtl/>
        </w:rPr>
        <w:t xml:space="preserve"> מאת יואב לף ודורי ריבקין, 2015.</w:t>
      </w:r>
    </w:p>
  </w:footnote>
  <w:footnote w:id="60">
    <w:p w14:paraId="2E557909" w14:textId="77777777" w:rsidR="0058546D" w:rsidRDefault="0058546D" w:rsidP="00D43EF0">
      <w:pPr>
        <w:pStyle w:val="a4"/>
        <w:rPr>
          <w:rtl/>
        </w:rPr>
      </w:pPr>
      <w:r>
        <w:rPr>
          <w:rStyle w:val="a6"/>
        </w:rPr>
        <w:footnoteRef/>
      </w:r>
      <w:r>
        <w:rPr>
          <w:rtl/>
        </w:rPr>
        <w:t xml:space="preserve"> </w:t>
      </w:r>
      <w:hyperlink r:id="rId28" w:history="1">
        <w:r w:rsidRPr="00D43EF0">
          <w:rPr>
            <w:rStyle w:val="Hyperlink"/>
            <w:rFonts w:ascii="David" w:hAnsi="David" w:cs="David" w:hint="cs"/>
            <w:rtl/>
          </w:rPr>
          <w:t>דוח צללים #1 – יישום אמנת האו"ם בדבר זכויותיהם של אנשים עם מוגבלויות בישראל</w:t>
        </w:r>
      </w:hyperlink>
      <w:r w:rsidRPr="00D43EF0">
        <w:rPr>
          <w:rFonts w:ascii="David" w:hAnsi="David" w:cs="David"/>
          <w:rtl/>
        </w:rPr>
        <w:t>, מוגש מטעם הפורום האזרחי לקידום האמנה הבינלאומית בדבר זכויותיהם של אנשים עם מוגבלויות, 2018</w:t>
      </w:r>
      <w:r>
        <w:rPr>
          <w:rFonts w:hint="cs"/>
          <w:rtl/>
        </w:rPr>
        <w:t>.</w:t>
      </w:r>
    </w:p>
  </w:footnote>
  <w:footnote w:id="61">
    <w:p w14:paraId="20110D10" w14:textId="77777777" w:rsidR="0058546D" w:rsidRDefault="0058546D" w:rsidP="004A7D1E">
      <w:pPr>
        <w:pStyle w:val="a4"/>
      </w:pPr>
      <w:r>
        <w:rPr>
          <w:rStyle w:val="a6"/>
        </w:rPr>
        <w:footnoteRef/>
      </w:r>
      <w:r>
        <w:rPr>
          <w:rtl/>
        </w:rPr>
        <w:t xml:space="preserve"> </w:t>
      </w:r>
      <w:r w:rsidRPr="00D43EF0">
        <w:rPr>
          <w:rFonts w:ascii="David" w:hAnsi="David" w:cs="David"/>
          <w:rtl/>
        </w:rPr>
        <w:t xml:space="preserve">ראו גם </w:t>
      </w:r>
      <w:hyperlink r:id="rId29" w:history="1">
        <w:r w:rsidRPr="00D43EF0">
          <w:rPr>
            <w:rStyle w:val="Hyperlink"/>
            <w:rFonts w:ascii="David" w:hAnsi="David" w:cs="David"/>
            <w:rtl/>
          </w:rPr>
          <w:t>תקצוב שירותי הרווחה ברשויות המקומיות</w:t>
        </w:r>
      </w:hyperlink>
      <w:r w:rsidRPr="00D43EF0">
        <w:rPr>
          <w:rFonts w:ascii="David" w:hAnsi="David" w:cs="David"/>
          <w:rtl/>
        </w:rPr>
        <w:t>, מאת: ג'וני גל, שביט מדהלה וחיים בלייך, מרכז טאוב לחקר המדיניות החברתית בישראל, 2017</w:t>
      </w:r>
      <w:r>
        <w:rPr>
          <w:rFonts w:hint="cs"/>
          <w:rtl/>
        </w:rPr>
        <w:t>.</w:t>
      </w:r>
    </w:p>
  </w:footnote>
  <w:footnote w:id="62">
    <w:p w14:paraId="492EDA88" w14:textId="77777777" w:rsidR="0058546D" w:rsidRPr="00950B69" w:rsidRDefault="0058546D">
      <w:pPr>
        <w:pStyle w:val="a4"/>
        <w:rPr>
          <w:rFonts w:ascii="David" w:hAnsi="David" w:cs="David"/>
          <w:rtl/>
        </w:rPr>
      </w:pPr>
      <w:r>
        <w:rPr>
          <w:rStyle w:val="a6"/>
        </w:rPr>
        <w:footnoteRef/>
      </w:r>
      <w:r>
        <w:rPr>
          <w:rtl/>
        </w:rPr>
        <w:t xml:space="preserve"> </w:t>
      </w:r>
      <w:r w:rsidRPr="00950B69">
        <w:rPr>
          <w:rFonts w:ascii="David" w:hAnsi="David" w:cs="David"/>
          <w:color w:val="333333"/>
          <w:shd w:val="clear" w:color="auto" w:fill="FFFFFF"/>
          <w:rtl/>
        </w:rPr>
        <w:t>'אשכול' הוא  התאגדות וולונטרית של רשויות שכנות שחוברות יחד במטרה להביא להעלאת איכות החיים לתושב, תוך מיצוי ואיגום משאבים וקידום ראייה אזורית כוללת במגוון נושאים</w:t>
      </w:r>
      <w:r>
        <w:rPr>
          <w:rFonts w:ascii="David" w:hAnsi="David" w:cs="David" w:hint="cs"/>
          <w:color w:val="333333"/>
          <w:shd w:val="clear" w:color="auto" w:fill="FFFFFF"/>
          <w:rtl/>
        </w:rPr>
        <w:t xml:space="preserve"> (</w:t>
      </w:r>
      <w:hyperlink r:id="rId30" w:history="1">
        <w:r w:rsidRPr="00950B69">
          <w:rPr>
            <w:rStyle w:val="Hyperlink"/>
            <w:rFonts w:ascii="David" w:hAnsi="David" w:cs="David" w:hint="cs"/>
            <w:shd w:val="clear" w:color="auto" w:fill="FFFFFF"/>
            <w:rtl/>
          </w:rPr>
          <w:t>מתוך אתר משרד הפנים</w:t>
        </w:r>
      </w:hyperlink>
      <w:r>
        <w:rPr>
          <w:rFonts w:ascii="David" w:hAnsi="David" w:cs="David" w:hint="cs"/>
          <w:color w:val="333333"/>
          <w:shd w:val="clear" w:color="auto" w:fill="FFFFFF"/>
          <w:rtl/>
        </w:rPr>
        <w:t>)</w:t>
      </w:r>
      <w:r>
        <w:rPr>
          <w:rFonts w:ascii="David" w:hAnsi="David" w:cs="David" w:hint="cs"/>
          <w:rtl/>
        </w:rPr>
        <w:t>.</w:t>
      </w:r>
    </w:p>
  </w:footnote>
  <w:footnote w:id="63">
    <w:p w14:paraId="25826455" w14:textId="77777777" w:rsidR="0058546D" w:rsidRDefault="0058546D" w:rsidP="004D1D94">
      <w:pPr>
        <w:spacing w:after="0" w:line="360" w:lineRule="auto"/>
        <w:jc w:val="both"/>
        <w:rPr>
          <w:rtl/>
        </w:rPr>
      </w:pPr>
      <w:r>
        <w:rPr>
          <w:rStyle w:val="a6"/>
        </w:rPr>
        <w:footnoteRef/>
      </w:r>
      <w:r>
        <w:rPr>
          <w:rtl/>
        </w:rPr>
        <w:t xml:space="preserve"> </w:t>
      </w:r>
      <w:r w:rsidRPr="00950B69">
        <w:rPr>
          <w:rFonts w:ascii="David" w:hAnsi="David" w:cs="David"/>
          <w:sz w:val="20"/>
          <w:szCs w:val="20"/>
          <w:rtl/>
        </w:rPr>
        <w:t xml:space="preserve">לדוגמה: </w:t>
      </w:r>
      <w:hyperlink r:id="rId31" w:history="1">
        <w:r w:rsidRPr="00950B69">
          <w:rPr>
            <w:rStyle w:val="Hyperlink"/>
            <w:rFonts w:ascii="David" w:hAnsi="David" w:cs="David"/>
            <w:sz w:val="20"/>
            <w:szCs w:val="20"/>
            <w:rtl/>
          </w:rPr>
          <w:t>כלכלת השלטון המקומי – ניתוח הפערים בין רשויות מקומיות בישראל</w:t>
        </w:r>
      </w:hyperlink>
      <w:r w:rsidRPr="00950B69">
        <w:rPr>
          <w:rFonts w:ascii="David" w:hAnsi="David" w:cs="David"/>
          <w:sz w:val="20"/>
          <w:szCs w:val="20"/>
          <w:rtl/>
        </w:rPr>
        <w:t xml:space="preserve"> (ע"מ 13)</w:t>
      </w:r>
      <w:r>
        <w:rPr>
          <w:rFonts w:ascii="David" w:hAnsi="David" w:cs="David" w:hint="cs"/>
          <w:sz w:val="20"/>
          <w:szCs w:val="20"/>
          <w:rtl/>
        </w:rPr>
        <w:t xml:space="preserve">. </w:t>
      </w:r>
    </w:p>
  </w:footnote>
  <w:footnote w:id="64">
    <w:p w14:paraId="164FCAF4" w14:textId="77777777" w:rsidR="0058546D" w:rsidRPr="004D1D94" w:rsidRDefault="0058546D" w:rsidP="004D1D94">
      <w:pPr>
        <w:pStyle w:val="3"/>
        <w:shd w:val="clear" w:color="auto" w:fill="FFFFFF"/>
        <w:bidi/>
        <w:spacing w:before="0" w:beforeAutospacing="0" w:after="0" w:afterAutospacing="0"/>
        <w:rPr>
          <w:rFonts w:ascii="David" w:hAnsi="David" w:cs="David"/>
          <w:b w:val="0"/>
          <w:bCs w:val="0"/>
          <w:color w:val="000000" w:themeColor="text1"/>
          <w:sz w:val="20"/>
          <w:szCs w:val="20"/>
        </w:rPr>
      </w:pPr>
      <w:r w:rsidRPr="004D1D94">
        <w:rPr>
          <w:rStyle w:val="a6"/>
          <w:rFonts w:ascii="David" w:hAnsi="David" w:cs="David"/>
          <w:b w:val="0"/>
          <w:bCs w:val="0"/>
          <w:sz w:val="20"/>
          <w:szCs w:val="20"/>
        </w:rPr>
        <w:footnoteRef/>
      </w:r>
      <w:r>
        <w:rPr>
          <w:rtl/>
        </w:rPr>
        <w:t xml:space="preserve"> </w:t>
      </w:r>
      <w:r w:rsidRPr="004D1D94">
        <w:rPr>
          <w:rFonts w:ascii="David" w:hAnsi="David" w:cs="David"/>
          <w:b w:val="0"/>
          <w:bCs w:val="0"/>
          <w:color w:val="000000" w:themeColor="text1"/>
          <w:sz w:val="20"/>
          <w:szCs w:val="20"/>
          <w:rtl/>
        </w:rPr>
        <w:t>לדוגמה</w:t>
      </w:r>
      <w:r>
        <w:rPr>
          <w:rFonts w:ascii="David" w:hAnsi="David" w:cs="David" w:hint="cs"/>
          <w:b w:val="0"/>
          <w:bCs w:val="0"/>
          <w:color w:val="000000" w:themeColor="text1"/>
          <w:rtl/>
        </w:rPr>
        <w:t>:</w:t>
      </w:r>
      <w:r w:rsidRPr="004D1D94">
        <w:rPr>
          <w:rFonts w:ascii="David" w:hAnsi="David" w:cs="David"/>
          <w:b w:val="0"/>
          <w:bCs w:val="0"/>
          <w:color w:val="000000" w:themeColor="text1"/>
          <w:rtl/>
        </w:rPr>
        <w:t xml:space="preserve"> </w:t>
      </w:r>
      <w:r>
        <w:rPr>
          <w:rFonts w:ascii="David" w:hAnsi="David" w:cs="David" w:hint="cs"/>
          <w:b w:val="0"/>
          <w:bCs w:val="0"/>
          <w:color w:val="000000" w:themeColor="text1"/>
          <w:sz w:val="20"/>
          <w:szCs w:val="20"/>
          <w:rtl/>
        </w:rPr>
        <w:t>ב</w:t>
      </w:r>
      <w:r w:rsidRPr="004D1D94">
        <w:rPr>
          <w:rFonts w:ascii="David" w:hAnsi="David" w:cs="David"/>
          <w:b w:val="0"/>
          <w:bCs w:val="0"/>
          <w:color w:val="000000" w:themeColor="text1"/>
          <w:sz w:val="20"/>
          <w:szCs w:val="20"/>
          <w:rtl/>
        </w:rPr>
        <w:t>החלטת ממשלה 4244</w:t>
      </w:r>
      <w:r>
        <w:rPr>
          <w:rFonts w:ascii="David" w:hAnsi="David" w:cs="David" w:hint="cs"/>
          <w:b w:val="0"/>
          <w:bCs w:val="0"/>
          <w:color w:val="000000" w:themeColor="text1"/>
          <w:sz w:val="20"/>
          <w:szCs w:val="20"/>
          <w:rtl/>
        </w:rPr>
        <w:t>, הנוגעת ל</w:t>
      </w:r>
      <w:r w:rsidRPr="004D1D94">
        <w:rPr>
          <w:rFonts w:ascii="David" w:hAnsi="David" w:cs="David"/>
          <w:b w:val="0"/>
          <w:bCs w:val="0"/>
          <w:color w:val="000000" w:themeColor="text1"/>
          <w:sz w:val="20"/>
          <w:szCs w:val="20"/>
          <w:rtl/>
        </w:rPr>
        <w:t>הרחבת התכנית הלאומית לילדים ולנוער בסיכון</w:t>
      </w:r>
      <w:r>
        <w:rPr>
          <w:rFonts w:ascii="David" w:hAnsi="David" w:cs="David" w:hint="cs"/>
          <w:b w:val="0"/>
          <w:bCs w:val="0"/>
          <w:color w:val="000000" w:themeColor="text1"/>
          <w:sz w:val="20"/>
          <w:szCs w:val="20"/>
          <w:rtl/>
        </w:rPr>
        <w:t xml:space="preserve"> נקבע כי רשויות באשכולות חברתיים-כלכליים 1-5 ישתתפו במימון תכניות לילדים ונער בסיכון בשיעור של 10% מעלות התכניות ואילו רשויות באשכולות החברתיים-כלכליים 6 ומעלה ישתתפו בשיעור של 25% מעלות התכניות.</w:t>
      </w:r>
    </w:p>
    <w:p w14:paraId="0E299D5A" w14:textId="77777777" w:rsidR="0058546D" w:rsidRPr="004D1D94" w:rsidRDefault="0058546D" w:rsidP="004D1D94">
      <w:pPr>
        <w:pStyle w:val="a4"/>
        <w:rPr>
          <w:rFonts w:ascii="David" w:hAnsi="David" w:cs="David"/>
          <w:color w:val="000000" w:themeColor="text1"/>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38C"/>
    <w:multiLevelType w:val="hybridMultilevel"/>
    <w:tmpl w:val="F982B704"/>
    <w:lvl w:ilvl="0" w:tplc="95B81912">
      <w:start w:val="1"/>
      <w:numFmt w:val="decimal"/>
      <w:lvlText w:val="%1."/>
      <w:lvlJc w:val="left"/>
      <w:pPr>
        <w:ind w:left="720" w:hanging="360"/>
      </w:pPr>
      <w:rPr>
        <w:rFonts w:asciiTheme="minorHAnsi" w:eastAsiaTheme="minorHAnsi" w:hAnsiTheme="minorHAnsi"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47B2F"/>
    <w:multiLevelType w:val="hybridMultilevel"/>
    <w:tmpl w:val="F5EE7792"/>
    <w:lvl w:ilvl="0" w:tplc="77047452">
      <w:start w:val="1"/>
      <w:numFmt w:val="hebrew1"/>
      <w:lvlText w:val="%1."/>
      <w:lvlJc w:val="left"/>
      <w:pPr>
        <w:ind w:left="728" w:hanging="360"/>
      </w:pPr>
      <w:rPr>
        <w:rFonts w:cstheme="minorBidi" w:hint="default"/>
        <w:b/>
        <w:bCs/>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A55C6"/>
    <w:multiLevelType w:val="hybridMultilevel"/>
    <w:tmpl w:val="4E7AFEBE"/>
    <w:lvl w:ilvl="0" w:tplc="7EF03EBE">
      <w:start w:val="1"/>
      <w:numFmt w:val="hebrew1"/>
      <w:lvlText w:val="%1."/>
      <w:lvlJc w:val="left"/>
      <w:pPr>
        <w:ind w:left="360" w:hanging="360"/>
      </w:pPr>
      <w:rPr>
        <w:rFonts w:ascii="David" w:eastAsiaTheme="minorHAnsi" w:hAnsi="David" w:cs="David"/>
      </w:rPr>
    </w:lvl>
    <w:lvl w:ilvl="1" w:tplc="B20E706E">
      <w:start w:val="1"/>
      <w:numFmt w:val="decimal"/>
      <w:lvlText w:val="%2."/>
      <w:lvlJc w:val="left"/>
      <w:pPr>
        <w:ind w:left="1440" w:hanging="360"/>
      </w:pPr>
      <w:rPr>
        <w:rFonts w:ascii="David" w:eastAsiaTheme="minorHAnsi" w:hAnsi="David" w:cs="David"/>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35383"/>
    <w:multiLevelType w:val="hybridMultilevel"/>
    <w:tmpl w:val="EB32724A"/>
    <w:lvl w:ilvl="0" w:tplc="40A8FD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B271B"/>
    <w:multiLevelType w:val="hybridMultilevel"/>
    <w:tmpl w:val="37AAD11C"/>
    <w:lvl w:ilvl="0" w:tplc="D6A402A8">
      <w:start w:val="2"/>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5" w15:restartNumberingAfterBreak="0">
    <w:nsid w:val="0CCC2B3A"/>
    <w:multiLevelType w:val="hybridMultilevel"/>
    <w:tmpl w:val="24BED9CC"/>
    <w:lvl w:ilvl="0" w:tplc="568A5908">
      <w:start w:val="20"/>
      <w:numFmt w:val="bullet"/>
      <w:lvlText w:val="-"/>
      <w:lvlJc w:val="left"/>
      <w:pPr>
        <w:ind w:left="720" w:hanging="360"/>
      </w:pPr>
      <w:rPr>
        <w:rFonts w:ascii="David" w:eastAsiaTheme="minorHAnsi"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51191"/>
    <w:multiLevelType w:val="hybridMultilevel"/>
    <w:tmpl w:val="3EE09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93E04"/>
    <w:multiLevelType w:val="hybridMultilevel"/>
    <w:tmpl w:val="212627D0"/>
    <w:lvl w:ilvl="0" w:tplc="1BFCD132">
      <w:start w:val="1"/>
      <w:numFmt w:val="hebrew1"/>
      <w:lvlText w:val="%1."/>
      <w:lvlJc w:val="left"/>
      <w:pPr>
        <w:ind w:left="728" w:hanging="360"/>
      </w:pPr>
      <w:rPr>
        <w:rFonts w:hint="default"/>
      </w:rPr>
    </w:lvl>
    <w:lvl w:ilvl="1" w:tplc="04090019">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8" w15:restartNumberingAfterBreak="0">
    <w:nsid w:val="194C3204"/>
    <w:multiLevelType w:val="hybridMultilevel"/>
    <w:tmpl w:val="7946F106"/>
    <w:lvl w:ilvl="0" w:tplc="F2A2DCA6">
      <w:start w:val="1"/>
      <w:numFmt w:val="hebrew1"/>
      <w:lvlText w:val="%1."/>
      <w:lvlJc w:val="left"/>
      <w:pPr>
        <w:ind w:left="728" w:hanging="360"/>
      </w:pPr>
      <w:rPr>
        <w:rFonts w:hint="default"/>
        <w:b/>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9" w15:restartNumberingAfterBreak="0">
    <w:nsid w:val="20C027B5"/>
    <w:multiLevelType w:val="hybridMultilevel"/>
    <w:tmpl w:val="F056A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11AB4"/>
    <w:multiLevelType w:val="hybridMultilevel"/>
    <w:tmpl w:val="7CE86E56"/>
    <w:lvl w:ilvl="0" w:tplc="AC467E44">
      <w:start w:val="1"/>
      <w:numFmt w:val="hebrew1"/>
      <w:lvlText w:val="%1."/>
      <w:lvlJc w:val="left"/>
      <w:pPr>
        <w:ind w:left="728" w:hanging="360"/>
      </w:pPr>
      <w:rPr>
        <w:rFonts w:hint="default"/>
        <w:b/>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1" w15:restartNumberingAfterBreak="0">
    <w:nsid w:val="24156284"/>
    <w:multiLevelType w:val="hybridMultilevel"/>
    <w:tmpl w:val="A566D806"/>
    <w:lvl w:ilvl="0" w:tplc="27C036A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73245"/>
    <w:multiLevelType w:val="multilevel"/>
    <w:tmpl w:val="D2245AB4"/>
    <w:lvl w:ilvl="0">
      <w:start w:val="1"/>
      <w:numFmt w:val="decimal"/>
      <w:lvlText w:val="%1."/>
      <w:lvlJc w:val="left"/>
      <w:pPr>
        <w:ind w:left="720" w:hanging="360"/>
      </w:pPr>
      <w:rPr>
        <w:rFonts w:ascii="David" w:eastAsiaTheme="minorHAnsi" w:hAnsi="David" w:cs="David"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AD346D"/>
    <w:multiLevelType w:val="hybridMultilevel"/>
    <w:tmpl w:val="BA34D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E3F66"/>
    <w:multiLevelType w:val="hybridMultilevel"/>
    <w:tmpl w:val="9FE0CA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4460"/>
    <w:multiLevelType w:val="hybridMultilevel"/>
    <w:tmpl w:val="8E1A0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E71390"/>
    <w:multiLevelType w:val="hybridMultilevel"/>
    <w:tmpl w:val="EBDA9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736F3"/>
    <w:multiLevelType w:val="hybridMultilevel"/>
    <w:tmpl w:val="F0B4A94C"/>
    <w:lvl w:ilvl="0" w:tplc="A5F2DC7A">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8" w15:restartNumberingAfterBreak="0">
    <w:nsid w:val="34DA577D"/>
    <w:multiLevelType w:val="multilevel"/>
    <w:tmpl w:val="130AE0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8C18C7"/>
    <w:multiLevelType w:val="hybridMultilevel"/>
    <w:tmpl w:val="1B12ED1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C397A"/>
    <w:multiLevelType w:val="hybridMultilevel"/>
    <w:tmpl w:val="844E2298"/>
    <w:lvl w:ilvl="0" w:tplc="1F348EFA">
      <w:start w:val="1"/>
      <w:numFmt w:val="hebrew1"/>
      <w:lvlText w:val="%1."/>
      <w:lvlJc w:val="left"/>
      <w:pPr>
        <w:ind w:left="786" w:hanging="360"/>
      </w:pPr>
      <w:rPr>
        <w:rFonts w:cstheme="minorBidi"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81D1F"/>
    <w:multiLevelType w:val="hybridMultilevel"/>
    <w:tmpl w:val="28B644F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0A13F9"/>
    <w:multiLevelType w:val="hybridMultilevel"/>
    <w:tmpl w:val="94EE049A"/>
    <w:lvl w:ilvl="0" w:tplc="82A4718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36E82"/>
    <w:multiLevelType w:val="multilevel"/>
    <w:tmpl w:val="777A1A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BE7C07"/>
    <w:multiLevelType w:val="hybridMultilevel"/>
    <w:tmpl w:val="DDCEA154"/>
    <w:lvl w:ilvl="0" w:tplc="0E5091F4">
      <w:start w:val="1"/>
      <w:numFmt w:val="hebrew1"/>
      <w:lvlText w:val="%1."/>
      <w:lvlJc w:val="left"/>
      <w:pPr>
        <w:ind w:left="302" w:hanging="360"/>
      </w:pPr>
      <w:rPr>
        <w:rFonts w:hint="default"/>
        <w:b/>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5" w15:restartNumberingAfterBreak="0">
    <w:nsid w:val="41A46C20"/>
    <w:multiLevelType w:val="multilevel"/>
    <w:tmpl w:val="E0B4F64C"/>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b/>
      </w:rPr>
    </w:lvl>
    <w:lvl w:ilvl="2">
      <w:start w:val="1"/>
      <w:numFmt w:val="decimal"/>
      <w:isLgl/>
      <w:lvlText w:val="%1.%2.%3"/>
      <w:lvlJc w:val="left"/>
      <w:pPr>
        <w:ind w:left="1378" w:hanging="720"/>
      </w:pPr>
      <w:rPr>
        <w:rFonts w:hint="default"/>
        <w:b/>
      </w:rPr>
    </w:lvl>
    <w:lvl w:ilvl="3">
      <w:start w:val="1"/>
      <w:numFmt w:val="decimal"/>
      <w:isLgl/>
      <w:lvlText w:val="%1.%2.%3.%4"/>
      <w:lvlJc w:val="left"/>
      <w:pPr>
        <w:ind w:left="1527" w:hanging="720"/>
      </w:pPr>
      <w:rPr>
        <w:rFonts w:hint="default"/>
        <w:b/>
      </w:rPr>
    </w:lvl>
    <w:lvl w:ilvl="4">
      <w:start w:val="1"/>
      <w:numFmt w:val="decimal"/>
      <w:isLgl/>
      <w:lvlText w:val="%1.%2.%3.%4.%5"/>
      <w:lvlJc w:val="left"/>
      <w:pPr>
        <w:ind w:left="1676" w:hanging="720"/>
      </w:pPr>
      <w:rPr>
        <w:rFonts w:hint="default"/>
        <w:b/>
      </w:rPr>
    </w:lvl>
    <w:lvl w:ilvl="5">
      <w:start w:val="1"/>
      <w:numFmt w:val="decimal"/>
      <w:isLgl/>
      <w:lvlText w:val="%1.%2.%3.%4.%5.%6"/>
      <w:lvlJc w:val="left"/>
      <w:pPr>
        <w:ind w:left="2185" w:hanging="1080"/>
      </w:pPr>
      <w:rPr>
        <w:rFonts w:hint="default"/>
        <w:b/>
      </w:rPr>
    </w:lvl>
    <w:lvl w:ilvl="6">
      <w:start w:val="1"/>
      <w:numFmt w:val="decimal"/>
      <w:isLgl/>
      <w:lvlText w:val="%1.%2.%3.%4.%5.%6.%7"/>
      <w:lvlJc w:val="left"/>
      <w:pPr>
        <w:ind w:left="2334" w:hanging="1080"/>
      </w:pPr>
      <w:rPr>
        <w:rFonts w:hint="default"/>
        <w:b/>
      </w:rPr>
    </w:lvl>
    <w:lvl w:ilvl="7">
      <w:start w:val="1"/>
      <w:numFmt w:val="decimal"/>
      <w:isLgl/>
      <w:lvlText w:val="%1.%2.%3.%4.%5.%6.%7.%8"/>
      <w:lvlJc w:val="left"/>
      <w:pPr>
        <w:ind w:left="2843" w:hanging="1440"/>
      </w:pPr>
      <w:rPr>
        <w:rFonts w:hint="default"/>
        <w:b/>
      </w:rPr>
    </w:lvl>
    <w:lvl w:ilvl="8">
      <w:start w:val="1"/>
      <w:numFmt w:val="decimal"/>
      <w:isLgl/>
      <w:lvlText w:val="%1.%2.%3.%4.%5.%6.%7.%8.%9"/>
      <w:lvlJc w:val="left"/>
      <w:pPr>
        <w:ind w:left="2992" w:hanging="1440"/>
      </w:pPr>
      <w:rPr>
        <w:rFonts w:hint="default"/>
        <w:b/>
      </w:rPr>
    </w:lvl>
  </w:abstractNum>
  <w:abstractNum w:abstractNumId="26" w15:restartNumberingAfterBreak="0">
    <w:nsid w:val="434C7A80"/>
    <w:multiLevelType w:val="hybridMultilevel"/>
    <w:tmpl w:val="E522FAFA"/>
    <w:lvl w:ilvl="0" w:tplc="A64429B2">
      <w:start w:val="1"/>
      <w:numFmt w:val="hebrew1"/>
      <w:lvlText w:val="%1."/>
      <w:lvlJc w:val="left"/>
      <w:pPr>
        <w:ind w:left="728" w:hanging="360"/>
      </w:pPr>
      <w:rPr>
        <w:rFonts w:hint="default"/>
        <w:b/>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7" w15:restartNumberingAfterBreak="0">
    <w:nsid w:val="44733C39"/>
    <w:multiLevelType w:val="hybridMultilevel"/>
    <w:tmpl w:val="138A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1D40B2"/>
    <w:multiLevelType w:val="multilevel"/>
    <w:tmpl w:val="83A61D22"/>
    <w:styleLink w:val="1"/>
    <w:lvl w:ilvl="0">
      <w:start w:val="1"/>
      <w:numFmt w:val="decimal"/>
      <w:lvlText w:val="%1."/>
      <w:lvlJc w:val="left"/>
      <w:pPr>
        <w:ind w:left="720" w:hanging="360"/>
      </w:pPr>
      <w:rPr>
        <w:rFonts w:ascii="David" w:eastAsiaTheme="minorHAnsi" w:hAnsi="David" w:cs="Davi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AD4570"/>
    <w:multiLevelType w:val="hybridMultilevel"/>
    <w:tmpl w:val="5BC02E80"/>
    <w:lvl w:ilvl="0" w:tplc="C61A777E">
      <w:start w:val="1"/>
      <w:numFmt w:val="hebrew1"/>
      <w:lvlText w:val="%1."/>
      <w:lvlJc w:val="left"/>
      <w:pPr>
        <w:ind w:left="1011" w:hanging="360"/>
      </w:pPr>
      <w:rPr>
        <w:rFonts w:cstheme="minorBidi" w:hint="default"/>
        <w:b/>
        <w:bCs/>
        <w:sz w:val="22"/>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30" w15:restartNumberingAfterBreak="0">
    <w:nsid w:val="552B073F"/>
    <w:multiLevelType w:val="hybridMultilevel"/>
    <w:tmpl w:val="C3A08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5BC60F0"/>
    <w:multiLevelType w:val="hybridMultilevel"/>
    <w:tmpl w:val="3042B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14B9F"/>
    <w:multiLevelType w:val="hybridMultilevel"/>
    <w:tmpl w:val="DCD69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6F52E5"/>
    <w:multiLevelType w:val="hybridMultilevel"/>
    <w:tmpl w:val="DB7488A8"/>
    <w:lvl w:ilvl="0" w:tplc="43D81736">
      <w:start w:val="1"/>
      <w:numFmt w:val="hebrew1"/>
      <w:lvlText w:val="%1."/>
      <w:lvlJc w:val="left"/>
      <w:pPr>
        <w:ind w:left="502" w:hanging="360"/>
      </w:pPr>
      <w:rPr>
        <w:rFonts w:cstheme="minorBidi"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A1D45"/>
    <w:multiLevelType w:val="multilevel"/>
    <w:tmpl w:val="116A69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1E43C9E"/>
    <w:multiLevelType w:val="hybridMultilevel"/>
    <w:tmpl w:val="6AE42B28"/>
    <w:lvl w:ilvl="0" w:tplc="4BA8FC32">
      <w:start w:val="3"/>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861BE4"/>
    <w:multiLevelType w:val="hybridMultilevel"/>
    <w:tmpl w:val="D7CC4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C7120B"/>
    <w:multiLevelType w:val="hybridMultilevel"/>
    <w:tmpl w:val="7990F3FE"/>
    <w:lvl w:ilvl="0" w:tplc="C61A777E">
      <w:start w:val="1"/>
      <w:numFmt w:val="hebrew1"/>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69484C"/>
    <w:multiLevelType w:val="hybridMultilevel"/>
    <w:tmpl w:val="7940130C"/>
    <w:lvl w:ilvl="0" w:tplc="61AA2DC0">
      <w:start w:val="1"/>
      <w:numFmt w:val="hebrew1"/>
      <w:lvlText w:val="%1."/>
      <w:lvlJc w:val="left"/>
      <w:pPr>
        <w:ind w:left="728" w:hanging="360"/>
      </w:pPr>
      <w:rPr>
        <w:rFonts w:hint="default"/>
        <w:b/>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9" w15:restartNumberingAfterBreak="0">
    <w:nsid w:val="76463019"/>
    <w:multiLevelType w:val="hybridMultilevel"/>
    <w:tmpl w:val="E60A88C0"/>
    <w:lvl w:ilvl="0" w:tplc="3DA89FB2">
      <w:start w:val="1"/>
      <w:numFmt w:val="decimal"/>
      <w:lvlText w:val="%1."/>
      <w:lvlJc w:val="left"/>
      <w:pPr>
        <w:ind w:left="862" w:hanging="360"/>
      </w:pPr>
      <w:rPr>
        <w:rFonts w:hint="default"/>
        <w:b/>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15:restartNumberingAfterBreak="0">
    <w:nsid w:val="790A35BB"/>
    <w:multiLevelType w:val="multilevel"/>
    <w:tmpl w:val="CDEC4D68"/>
    <w:lvl w:ilvl="0">
      <w:start w:val="1"/>
      <w:numFmt w:val="decimal"/>
      <w:lvlText w:val="%1."/>
      <w:lvlJc w:val="left"/>
      <w:pPr>
        <w:ind w:left="720" w:hanging="360"/>
      </w:pPr>
      <w:rPr>
        <w:rFonts w:hint="default"/>
        <w:b w:val="0"/>
      </w:rPr>
    </w:lvl>
    <w:lvl w:ilvl="1">
      <w:start w:val="5"/>
      <w:numFmt w:val="decimal"/>
      <w:isLgl/>
      <w:lvlText w:val="%1.%2"/>
      <w:lvlJc w:val="left"/>
      <w:pPr>
        <w:ind w:left="79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9B0B47"/>
    <w:multiLevelType w:val="hybridMultilevel"/>
    <w:tmpl w:val="D632B920"/>
    <w:lvl w:ilvl="0" w:tplc="4C804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9F0A5A"/>
    <w:multiLevelType w:val="hybridMultilevel"/>
    <w:tmpl w:val="EAE0449E"/>
    <w:lvl w:ilvl="0" w:tplc="FA3A26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890672"/>
    <w:multiLevelType w:val="hybridMultilevel"/>
    <w:tmpl w:val="75A4819E"/>
    <w:lvl w:ilvl="0" w:tplc="F46A4CE6">
      <w:start w:val="1"/>
      <w:numFmt w:val="decimal"/>
      <w:lvlText w:val="%1."/>
      <w:lvlJc w:val="left"/>
      <w:pPr>
        <w:ind w:left="869" w:hanging="360"/>
      </w:pPr>
      <w:rPr>
        <w:rFonts w:hint="default"/>
        <w:b/>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44" w15:restartNumberingAfterBreak="0">
    <w:nsid w:val="7BCB5E8D"/>
    <w:multiLevelType w:val="multilevel"/>
    <w:tmpl w:val="83A61D22"/>
    <w:numStyleLink w:val="1"/>
  </w:abstractNum>
  <w:abstractNum w:abstractNumId="45" w15:restartNumberingAfterBreak="0">
    <w:nsid w:val="7DCD6F9B"/>
    <w:multiLevelType w:val="hybridMultilevel"/>
    <w:tmpl w:val="4F364EF8"/>
    <w:lvl w:ilvl="0" w:tplc="9166657A">
      <w:numFmt w:val="bullet"/>
      <w:lvlText w:val="–"/>
      <w:lvlJc w:val="left"/>
      <w:pPr>
        <w:ind w:left="1056" w:hanging="360"/>
      </w:pPr>
      <w:rPr>
        <w:rFonts w:ascii="David" w:eastAsiaTheme="minorHAnsi" w:hAnsi="David" w:cs="David"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46" w15:restartNumberingAfterBreak="0">
    <w:nsid w:val="7DD17EFF"/>
    <w:multiLevelType w:val="multilevel"/>
    <w:tmpl w:val="B4D6103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32744914">
    <w:abstractNumId w:val="37"/>
  </w:num>
  <w:num w:numId="2" w16cid:durableId="1741903871">
    <w:abstractNumId w:val="15"/>
  </w:num>
  <w:num w:numId="3" w16cid:durableId="237517543">
    <w:abstractNumId w:val="3"/>
  </w:num>
  <w:num w:numId="4" w16cid:durableId="696586218">
    <w:abstractNumId w:val="27"/>
  </w:num>
  <w:num w:numId="5" w16cid:durableId="1801537774">
    <w:abstractNumId w:val="2"/>
  </w:num>
  <w:num w:numId="6" w16cid:durableId="597981898">
    <w:abstractNumId w:val="23"/>
  </w:num>
  <w:num w:numId="7" w16cid:durableId="364059659">
    <w:abstractNumId w:val="46"/>
  </w:num>
  <w:num w:numId="8" w16cid:durableId="159278222">
    <w:abstractNumId w:val="14"/>
  </w:num>
  <w:num w:numId="9" w16cid:durableId="1316571164">
    <w:abstractNumId w:val="34"/>
  </w:num>
  <w:num w:numId="10" w16cid:durableId="788284871">
    <w:abstractNumId w:val="9"/>
  </w:num>
  <w:num w:numId="11" w16cid:durableId="306933688">
    <w:abstractNumId w:val="16"/>
  </w:num>
  <w:num w:numId="12" w16cid:durableId="524909124">
    <w:abstractNumId w:val="0"/>
  </w:num>
  <w:num w:numId="13" w16cid:durableId="843546020">
    <w:abstractNumId w:val="31"/>
  </w:num>
  <w:num w:numId="14" w16cid:durableId="2015718047">
    <w:abstractNumId w:val="13"/>
  </w:num>
  <w:num w:numId="15" w16cid:durableId="770131431">
    <w:abstractNumId w:val="19"/>
  </w:num>
  <w:num w:numId="16" w16cid:durableId="1578905505">
    <w:abstractNumId w:val="22"/>
  </w:num>
  <w:num w:numId="17" w16cid:durableId="1365863731">
    <w:abstractNumId w:val="44"/>
    <w:lvlOverride w:ilvl="0">
      <w:lvl w:ilvl="0">
        <w:start w:val="1"/>
        <w:numFmt w:val="decimal"/>
        <w:lvlText w:val="%1."/>
        <w:lvlJc w:val="left"/>
        <w:pPr>
          <w:ind w:left="720" w:hanging="360"/>
        </w:pPr>
        <w:rPr>
          <w:rFonts w:ascii="David" w:eastAsiaTheme="minorHAnsi" w:hAnsi="David" w:cs="David"/>
          <w:b/>
          <w:bCs/>
        </w:rPr>
      </w:lvl>
    </w:lvlOverride>
  </w:num>
  <w:num w:numId="18" w16cid:durableId="491993619">
    <w:abstractNumId w:val="28"/>
  </w:num>
  <w:num w:numId="19" w16cid:durableId="213127898">
    <w:abstractNumId w:val="32"/>
  </w:num>
  <w:num w:numId="20" w16cid:durableId="1627396318">
    <w:abstractNumId w:val="12"/>
  </w:num>
  <w:num w:numId="21" w16cid:durableId="350423920">
    <w:abstractNumId w:val="29"/>
  </w:num>
  <w:num w:numId="22" w16cid:durableId="4987373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9599344">
    <w:abstractNumId w:val="40"/>
  </w:num>
  <w:num w:numId="24" w16cid:durableId="558248977">
    <w:abstractNumId w:val="24"/>
  </w:num>
  <w:num w:numId="25" w16cid:durableId="1089470655">
    <w:abstractNumId w:val="10"/>
  </w:num>
  <w:num w:numId="26" w16cid:durableId="576478251">
    <w:abstractNumId w:val="5"/>
  </w:num>
  <w:num w:numId="27" w16cid:durableId="432436192">
    <w:abstractNumId w:val="21"/>
  </w:num>
  <w:num w:numId="28" w16cid:durableId="1432041772">
    <w:abstractNumId w:val="36"/>
  </w:num>
  <w:num w:numId="29" w16cid:durableId="634070190">
    <w:abstractNumId w:val="45"/>
  </w:num>
  <w:num w:numId="30" w16cid:durableId="681247783">
    <w:abstractNumId w:val="33"/>
  </w:num>
  <w:num w:numId="31" w16cid:durableId="727724054">
    <w:abstractNumId w:val="38"/>
  </w:num>
  <w:num w:numId="32" w16cid:durableId="562830898">
    <w:abstractNumId w:val="11"/>
  </w:num>
  <w:num w:numId="33" w16cid:durableId="496455722">
    <w:abstractNumId w:val="8"/>
  </w:num>
  <w:num w:numId="34" w16cid:durableId="1785077393">
    <w:abstractNumId w:val="35"/>
  </w:num>
  <w:num w:numId="35" w16cid:durableId="132331464">
    <w:abstractNumId w:val="41"/>
  </w:num>
  <w:num w:numId="36" w16cid:durableId="1783570647">
    <w:abstractNumId w:val="18"/>
  </w:num>
  <w:num w:numId="37" w16cid:durableId="574050400">
    <w:abstractNumId w:val="25"/>
  </w:num>
  <w:num w:numId="38" w16cid:durableId="1009068233">
    <w:abstractNumId w:val="6"/>
  </w:num>
  <w:num w:numId="39" w16cid:durableId="819662577">
    <w:abstractNumId w:val="4"/>
  </w:num>
  <w:num w:numId="40" w16cid:durableId="1403213555">
    <w:abstractNumId w:val="42"/>
  </w:num>
  <w:num w:numId="41" w16cid:durableId="2078283273">
    <w:abstractNumId w:val="39"/>
  </w:num>
  <w:num w:numId="42" w16cid:durableId="274870263">
    <w:abstractNumId w:val="2"/>
    <w:lvlOverride w:ilvl="0"/>
    <w:lvlOverride w:ilvl="1">
      <w:startOverride w:val="1"/>
    </w:lvlOverride>
    <w:lvlOverride w:ilvl="2"/>
    <w:lvlOverride w:ilvl="3"/>
    <w:lvlOverride w:ilvl="4"/>
    <w:lvlOverride w:ilvl="5"/>
    <w:lvlOverride w:ilvl="6"/>
    <w:lvlOverride w:ilvl="7"/>
    <w:lvlOverride w:ilvl="8"/>
  </w:num>
  <w:num w:numId="43" w16cid:durableId="865824960">
    <w:abstractNumId w:val="43"/>
  </w:num>
  <w:num w:numId="44" w16cid:durableId="14539393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25688772">
    <w:abstractNumId w:val="17"/>
  </w:num>
  <w:num w:numId="46" w16cid:durableId="1331131862">
    <w:abstractNumId w:val="26"/>
  </w:num>
  <w:num w:numId="47" w16cid:durableId="863709828">
    <w:abstractNumId w:val="7"/>
  </w:num>
  <w:num w:numId="48" w16cid:durableId="1196768841">
    <w:abstractNumId w:val="1"/>
  </w:num>
  <w:num w:numId="49" w16cid:durableId="20998670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43"/>
    <w:rsid w:val="0000043B"/>
    <w:rsid w:val="00003312"/>
    <w:rsid w:val="00003B2D"/>
    <w:rsid w:val="000045AA"/>
    <w:rsid w:val="00005AE3"/>
    <w:rsid w:val="00010EDF"/>
    <w:rsid w:val="00012545"/>
    <w:rsid w:val="00015009"/>
    <w:rsid w:val="00015C63"/>
    <w:rsid w:val="000310CF"/>
    <w:rsid w:val="00035414"/>
    <w:rsid w:val="00035B3C"/>
    <w:rsid w:val="0003649F"/>
    <w:rsid w:val="0003772A"/>
    <w:rsid w:val="00041C95"/>
    <w:rsid w:val="00041E5F"/>
    <w:rsid w:val="00044306"/>
    <w:rsid w:val="00046380"/>
    <w:rsid w:val="000519C0"/>
    <w:rsid w:val="00051DEA"/>
    <w:rsid w:val="0005243F"/>
    <w:rsid w:val="00052D42"/>
    <w:rsid w:val="00057BC8"/>
    <w:rsid w:val="0006073F"/>
    <w:rsid w:val="00062E5F"/>
    <w:rsid w:val="000632C0"/>
    <w:rsid w:val="000638D7"/>
    <w:rsid w:val="00070150"/>
    <w:rsid w:val="00076C61"/>
    <w:rsid w:val="00083E92"/>
    <w:rsid w:val="00086A71"/>
    <w:rsid w:val="00086F98"/>
    <w:rsid w:val="0009096C"/>
    <w:rsid w:val="00093211"/>
    <w:rsid w:val="00094A6A"/>
    <w:rsid w:val="00095D1B"/>
    <w:rsid w:val="000960BC"/>
    <w:rsid w:val="000977AA"/>
    <w:rsid w:val="000A00C6"/>
    <w:rsid w:val="000A08DF"/>
    <w:rsid w:val="000A3A84"/>
    <w:rsid w:val="000A41C3"/>
    <w:rsid w:val="000A4257"/>
    <w:rsid w:val="000A5169"/>
    <w:rsid w:val="000A5BD0"/>
    <w:rsid w:val="000A7B65"/>
    <w:rsid w:val="000B119E"/>
    <w:rsid w:val="000B345A"/>
    <w:rsid w:val="000B6844"/>
    <w:rsid w:val="000C0270"/>
    <w:rsid w:val="000C0F6D"/>
    <w:rsid w:val="000C41B7"/>
    <w:rsid w:val="000C78E9"/>
    <w:rsid w:val="000D4A24"/>
    <w:rsid w:val="000D7094"/>
    <w:rsid w:val="000D722B"/>
    <w:rsid w:val="000E142F"/>
    <w:rsid w:val="000F05BB"/>
    <w:rsid w:val="000F0CF0"/>
    <w:rsid w:val="000F1783"/>
    <w:rsid w:val="000F1B1D"/>
    <w:rsid w:val="000F3C08"/>
    <w:rsid w:val="000F4350"/>
    <w:rsid w:val="000F4DDC"/>
    <w:rsid w:val="000F75C9"/>
    <w:rsid w:val="001006B5"/>
    <w:rsid w:val="00100979"/>
    <w:rsid w:val="00104FF6"/>
    <w:rsid w:val="0011077E"/>
    <w:rsid w:val="00111039"/>
    <w:rsid w:val="00111BE4"/>
    <w:rsid w:val="00113F4C"/>
    <w:rsid w:val="00114C85"/>
    <w:rsid w:val="001224AD"/>
    <w:rsid w:val="001246A0"/>
    <w:rsid w:val="0013181C"/>
    <w:rsid w:val="00133119"/>
    <w:rsid w:val="00137264"/>
    <w:rsid w:val="00137A54"/>
    <w:rsid w:val="00137F6A"/>
    <w:rsid w:val="0014433E"/>
    <w:rsid w:val="00144654"/>
    <w:rsid w:val="00153E1F"/>
    <w:rsid w:val="001616AC"/>
    <w:rsid w:val="00161856"/>
    <w:rsid w:val="00162AEE"/>
    <w:rsid w:val="001639B9"/>
    <w:rsid w:val="001646D3"/>
    <w:rsid w:val="0016623D"/>
    <w:rsid w:val="00167BC7"/>
    <w:rsid w:val="0017566D"/>
    <w:rsid w:val="00176ADE"/>
    <w:rsid w:val="00177728"/>
    <w:rsid w:val="00182435"/>
    <w:rsid w:val="001832A6"/>
    <w:rsid w:val="00184A7D"/>
    <w:rsid w:val="001863D1"/>
    <w:rsid w:val="00192984"/>
    <w:rsid w:val="001929DA"/>
    <w:rsid w:val="001936CA"/>
    <w:rsid w:val="00193CC9"/>
    <w:rsid w:val="00193ECC"/>
    <w:rsid w:val="00197004"/>
    <w:rsid w:val="00197D47"/>
    <w:rsid w:val="001A0371"/>
    <w:rsid w:val="001A0B96"/>
    <w:rsid w:val="001A0E66"/>
    <w:rsid w:val="001A50BE"/>
    <w:rsid w:val="001A51EA"/>
    <w:rsid w:val="001B2341"/>
    <w:rsid w:val="001B39D3"/>
    <w:rsid w:val="001B5A56"/>
    <w:rsid w:val="001B767E"/>
    <w:rsid w:val="001B78DF"/>
    <w:rsid w:val="001B7C69"/>
    <w:rsid w:val="001C1BA9"/>
    <w:rsid w:val="001C1D90"/>
    <w:rsid w:val="001C6A52"/>
    <w:rsid w:val="001D08BD"/>
    <w:rsid w:val="001D4113"/>
    <w:rsid w:val="001D452C"/>
    <w:rsid w:val="001D4BFD"/>
    <w:rsid w:val="001D642D"/>
    <w:rsid w:val="001E020B"/>
    <w:rsid w:val="001E066C"/>
    <w:rsid w:val="001E0969"/>
    <w:rsid w:val="001E2CCE"/>
    <w:rsid w:val="001E67D1"/>
    <w:rsid w:val="001E71DC"/>
    <w:rsid w:val="001F468E"/>
    <w:rsid w:val="001F4867"/>
    <w:rsid w:val="001F5641"/>
    <w:rsid w:val="0020049A"/>
    <w:rsid w:val="002029E9"/>
    <w:rsid w:val="00203D59"/>
    <w:rsid w:val="0020438F"/>
    <w:rsid w:val="0021325C"/>
    <w:rsid w:val="0021482E"/>
    <w:rsid w:val="00215F32"/>
    <w:rsid w:val="002170BA"/>
    <w:rsid w:val="0021737D"/>
    <w:rsid w:val="002201AA"/>
    <w:rsid w:val="00220E99"/>
    <w:rsid w:val="002215F4"/>
    <w:rsid w:val="0022537A"/>
    <w:rsid w:val="00225FE7"/>
    <w:rsid w:val="002279AC"/>
    <w:rsid w:val="0023209A"/>
    <w:rsid w:val="00237712"/>
    <w:rsid w:val="00241531"/>
    <w:rsid w:val="0024180E"/>
    <w:rsid w:val="00242C5E"/>
    <w:rsid w:val="0024355C"/>
    <w:rsid w:val="00245B62"/>
    <w:rsid w:val="00246632"/>
    <w:rsid w:val="00256E5A"/>
    <w:rsid w:val="002574F3"/>
    <w:rsid w:val="00261208"/>
    <w:rsid w:val="002618D5"/>
    <w:rsid w:val="002621D1"/>
    <w:rsid w:val="00263907"/>
    <w:rsid w:val="00263C37"/>
    <w:rsid w:val="002641D7"/>
    <w:rsid w:val="00264686"/>
    <w:rsid w:val="00271B7A"/>
    <w:rsid w:val="0027313E"/>
    <w:rsid w:val="0027540C"/>
    <w:rsid w:val="00275D41"/>
    <w:rsid w:val="00280B35"/>
    <w:rsid w:val="00282D68"/>
    <w:rsid w:val="00286522"/>
    <w:rsid w:val="00287BC8"/>
    <w:rsid w:val="0029423D"/>
    <w:rsid w:val="00294618"/>
    <w:rsid w:val="00296AE3"/>
    <w:rsid w:val="002A3E08"/>
    <w:rsid w:val="002A7325"/>
    <w:rsid w:val="002B3AC9"/>
    <w:rsid w:val="002B5C43"/>
    <w:rsid w:val="002B645B"/>
    <w:rsid w:val="002C0050"/>
    <w:rsid w:val="002C0126"/>
    <w:rsid w:val="002C336F"/>
    <w:rsid w:val="002C3F27"/>
    <w:rsid w:val="002C6A60"/>
    <w:rsid w:val="002C7B2A"/>
    <w:rsid w:val="002C7BD5"/>
    <w:rsid w:val="002D390F"/>
    <w:rsid w:val="002D3DE1"/>
    <w:rsid w:val="002D43B2"/>
    <w:rsid w:val="002D5E55"/>
    <w:rsid w:val="002E4EBA"/>
    <w:rsid w:val="002E4FF8"/>
    <w:rsid w:val="002E5633"/>
    <w:rsid w:val="002E58F0"/>
    <w:rsid w:val="002E5F62"/>
    <w:rsid w:val="002E68C3"/>
    <w:rsid w:val="002F222D"/>
    <w:rsid w:val="002F4D7B"/>
    <w:rsid w:val="002F5D3B"/>
    <w:rsid w:val="002F60AA"/>
    <w:rsid w:val="002F694A"/>
    <w:rsid w:val="002F7A71"/>
    <w:rsid w:val="002F7C93"/>
    <w:rsid w:val="00301754"/>
    <w:rsid w:val="00301F08"/>
    <w:rsid w:val="003069F6"/>
    <w:rsid w:val="00310B6D"/>
    <w:rsid w:val="0031236A"/>
    <w:rsid w:val="00312A65"/>
    <w:rsid w:val="003148B3"/>
    <w:rsid w:val="003154B6"/>
    <w:rsid w:val="00321A99"/>
    <w:rsid w:val="003234B2"/>
    <w:rsid w:val="0032377B"/>
    <w:rsid w:val="003249FA"/>
    <w:rsid w:val="00324DCD"/>
    <w:rsid w:val="00325804"/>
    <w:rsid w:val="00326DEE"/>
    <w:rsid w:val="0033252E"/>
    <w:rsid w:val="003367C7"/>
    <w:rsid w:val="00341277"/>
    <w:rsid w:val="003413A1"/>
    <w:rsid w:val="00350D25"/>
    <w:rsid w:val="00353AE7"/>
    <w:rsid w:val="003640F5"/>
    <w:rsid w:val="00366C92"/>
    <w:rsid w:val="0036731E"/>
    <w:rsid w:val="003675AE"/>
    <w:rsid w:val="00370615"/>
    <w:rsid w:val="00370EE1"/>
    <w:rsid w:val="00371B81"/>
    <w:rsid w:val="00376037"/>
    <w:rsid w:val="003762DE"/>
    <w:rsid w:val="003765B4"/>
    <w:rsid w:val="003807CF"/>
    <w:rsid w:val="00380823"/>
    <w:rsid w:val="00383D77"/>
    <w:rsid w:val="00387011"/>
    <w:rsid w:val="0039718A"/>
    <w:rsid w:val="0039738F"/>
    <w:rsid w:val="003A520D"/>
    <w:rsid w:val="003A6E81"/>
    <w:rsid w:val="003A7185"/>
    <w:rsid w:val="003B00A2"/>
    <w:rsid w:val="003B0955"/>
    <w:rsid w:val="003B0E0F"/>
    <w:rsid w:val="003B13A1"/>
    <w:rsid w:val="003B2018"/>
    <w:rsid w:val="003B496A"/>
    <w:rsid w:val="003B62AA"/>
    <w:rsid w:val="003B6D63"/>
    <w:rsid w:val="003B7A07"/>
    <w:rsid w:val="003C12C4"/>
    <w:rsid w:val="003C16D2"/>
    <w:rsid w:val="003C2CF6"/>
    <w:rsid w:val="003C321C"/>
    <w:rsid w:val="003C425B"/>
    <w:rsid w:val="003C4DAF"/>
    <w:rsid w:val="003C5FD2"/>
    <w:rsid w:val="003D0769"/>
    <w:rsid w:val="003D09C0"/>
    <w:rsid w:val="003D2CAF"/>
    <w:rsid w:val="003D3280"/>
    <w:rsid w:val="003D59F5"/>
    <w:rsid w:val="003E24A7"/>
    <w:rsid w:val="003E678B"/>
    <w:rsid w:val="003E7092"/>
    <w:rsid w:val="003E7482"/>
    <w:rsid w:val="003E762F"/>
    <w:rsid w:val="003F19D8"/>
    <w:rsid w:val="003F21E0"/>
    <w:rsid w:val="003F5295"/>
    <w:rsid w:val="003F7C0C"/>
    <w:rsid w:val="00400ACF"/>
    <w:rsid w:val="00403606"/>
    <w:rsid w:val="00403DCE"/>
    <w:rsid w:val="00407AFC"/>
    <w:rsid w:val="00412C76"/>
    <w:rsid w:val="00413C5C"/>
    <w:rsid w:val="00422CCA"/>
    <w:rsid w:val="00422F37"/>
    <w:rsid w:val="0043042F"/>
    <w:rsid w:val="00431AF5"/>
    <w:rsid w:val="004325AC"/>
    <w:rsid w:val="00432E83"/>
    <w:rsid w:val="0043473E"/>
    <w:rsid w:val="00435F7D"/>
    <w:rsid w:val="00440AF2"/>
    <w:rsid w:val="004414BA"/>
    <w:rsid w:val="0044311A"/>
    <w:rsid w:val="00443F35"/>
    <w:rsid w:val="00446A1C"/>
    <w:rsid w:val="004470A7"/>
    <w:rsid w:val="004529FB"/>
    <w:rsid w:val="00452BA6"/>
    <w:rsid w:val="004548EC"/>
    <w:rsid w:val="0046050F"/>
    <w:rsid w:val="004615D2"/>
    <w:rsid w:val="00467145"/>
    <w:rsid w:val="0047569C"/>
    <w:rsid w:val="00476D25"/>
    <w:rsid w:val="0047713B"/>
    <w:rsid w:val="004857C2"/>
    <w:rsid w:val="00485C6D"/>
    <w:rsid w:val="00490F3F"/>
    <w:rsid w:val="0049136A"/>
    <w:rsid w:val="0049311E"/>
    <w:rsid w:val="00497E8E"/>
    <w:rsid w:val="004A33B8"/>
    <w:rsid w:val="004A5EAC"/>
    <w:rsid w:val="004A7A20"/>
    <w:rsid w:val="004A7D1E"/>
    <w:rsid w:val="004B3336"/>
    <w:rsid w:val="004B392F"/>
    <w:rsid w:val="004B3FCE"/>
    <w:rsid w:val="004B5831"/>
    <w:rsid w:val="004B5C1F"/>
    <w:rsid w:val="004C5BB0"/>
    <w:rsid w:val="004C6871"/>
    <w:rsid w:val="004D0FC1"/>
    <w:rsid w:val="004D1D94"/>
    <w:rsid w:val="004D1ECB"/>
    <w:rsid w:val="004D2492"/>
    <w:rsid w:val="004D2DE8"/>
    <w:rsid w:val="004D56CE"/>
    <w:rsid w:val="004D59D7"/>
    <w:rsid w:val="004E0BC4"/>
    <w:rsid w:val="004E1710"/>
    <w:rsid w:val="004E230A"/>
    <w:rsid w:val="004E5B0D"/>
    <w:rsid w:val="004E5B7E"/>
    <w:rsid w:val="004E662F"/>
    <w:rsid w:val="004F4A23"/>
    <w:rsid w:val="004F57BA"/>
    <w:rsid w:val="005031C6"/>
    <w:rsid w:val="0050490D"/>
    <w:rsid w:val="00504EFC"/>
    <w:rsid w:val="005067FC"/>
    <w:rsid w:val="00511E6C"/>
    <w:rsid w:val="00512528"/>
    <w:rsid w:val="005141E2"/>
    <w:rsid w:val="0051633B"/>
    <w:rsid w:val="00517099"/>
    <w:rsid w:val="00517C01"/>
    <w:rsid w:val="00520787"/>
    <w:rsid w:val="005225E9"/>
    <w:rsid w:val="00530E39"/>
    <w:rsid w:val="005311ED"/>
    <w:rsid w:val="00533443"/>
    <w:rsid w:val="00533FD7"/>
    <w:rsid w:val="005374A1"/>
    <w:rsid w:val="00542BF9"/>
    <w:rsid w:val="00545D75"/>
    <w:rsid w:val="0055074F"/>
    <w:rsid w:val="005527B6"/>
    <w:rsid w:val="00552BD5"/>
    <w:rsid w:val="00553E1C"/>
    <w:rsid w:val="00555945"/>
    <w:rsid w:val="005568F7"/>
    <w:rsid w:val="005570CB"/>
    <w:rsid w:val="00560751"/>
    <w:rsid w:val="00562DB3"/>
    <w:rsid w:val="00564348"/>
    <w:rsid w:val="00567744"/>
    <w:rsid w:val="00570055"/>
    <w:rsid w:val="0057120F"/>
    <w:rsid w:val="00571DAC"/>
    <w:rsid w:val="00573D71"/>
    <w:rsid w:val="0057561F"/>
    <w:rsid w:val="0057740D"/>
    <w:rsid w:val="00581811"/>
    <w:rsid w:val="0058317E"/>
    <w:rsid w:val="0058546D"/>
    <w:rsid w:val="005867CF"/>
    <w:rsid w:val="00587CB8"/>
    <w:rsid w:val="005930B8"/>
    <w:rsid w:val="00596093"/>
    <w:rsid w:val="005975D2"/>
    <w:rsid w:val="005A0704"/>
    <w:rsid w:val="005A461B"/>
    <w:rsid w:val="005A5BD6"/>
    <w:rsid w:val="005A6B44"/>
    <w:rsid w:val="005B0454"/>
    <w:rsid w:val="005B0A27"/>
    <w:rsid w:val="005B24E4"/>
    <w:rsid w:val="005B26C3"/>
    <w:rsid w:val="005B51D7"/>
    <w:rsid w:val="005C02F6"/>
    <w:rsid w:val="005C1BF5"/>
    <w:rsid w:val="005C3D43"/>
    <w:rsid w:val="005C5F07"/>
    <w:rsid w:val="005C692F"/>
    <w:rsid w:val="005D39F8"/>
    <w:rsid w:val="005D5F9C"/>
    <w:rsid w:val="005D65E4"/>
    <w:rsid w:val="005D782B"/>
    <w:rsid w:val="005E26C9"/>
    <w:rsid w:val="005E60A4"/>
    <w:rsid w:val="005E753B"/>
    <w:rsid w:val="005F075B"/>
    <w:rsid w:val="005F0F55"/>
    <w:rsid w:val="005F1E4B"/>
    <w:rsid w:val="005F1EB2"/>
    <w:rsid w:val="006015BE"/>
    <w:rsid w:val="006019A7"/>
    <w:rsid w:val="0060409B"/>
    <w:rsid w:val="00604668"/>
    <w:rsid w:val="0060676B"/>
    <w:rsid w:val="00607002"/>
    <w:rsid w:val="00611F44"/>
    <w:rsid w:val="00612621"/>
    <w:rsid w:val="00612CA5"/>
    <w:rsid w:val="00615126"/>
    <w:rsid w:val="00615636"/>
    <w:rsid w:val="00616A09"/>
    <w:rsid w:val="006179E5"/>
    <w:rsid w:val="006234B8"/>
    <w:rsid w:val="0062735B"/>
    <w:rsid w:val="00627EC7"/>
    <w:rsid w:val="0063046F"/>
    <w:rsid w:val="00631B6E"/>
    <w:rsid w:val="00632886"/>
    <w:rsid w:val="00632E96"/>
    <w:rsid w:val="00633553"/>
    <w:rsid w:val="00633C32"/>
    <w:rsid w:val="00633F67"/>
    <w:rsid w:val="00637EA3"/>
    <w:rsid w:val="00642059"/>
    <w:rsid w:val="00645594"/>
    <w:rsid w:val="00647A7B"/>
    <w:rsid w:val="006506A3"/>
    <w:rsid w:val="006506DA"/>
    <w:rsid w:val="00651FC5"/>
    <w:rsid w:val="00654261"/>
    <w:rsid w:val="00654C3E"/>
    <w:rsid w:val="00657DA8"/>
    <w:rsid w:val="00660DE1"/>
    <w:rsid w:val="00665B03"/>
    <w:rsid w:val="00666871"/>
    <w:rsid w:val="00666C5F"/>
    <w:rsid w:val="00667FBF"/>
    <w:rsid w:val="0067205E"/>
    <w:rsid w:val="00674B17"/>
    <w:rsid w:val="00675828"/>
    <w:rsid w:val="00676D8C"/>
    <w:rsid w:val="006770AF"/>
    <w:rsid w:val="00677227"/>
    <w:rsid w:val="00680EA7"/>
    <w:rsid w:val="0068195B"/>
    <w:rsid w:val="006827E6"/>
    <w:rsid w:val="00682AB9"/>
    <w:rsid w:val="00682F45"/>
    <w:rsid w:val="006853B3"/>
    <w:rsid w:val="006860D0"/>
    <w:rsid w:val="00686999"/>
    <w:rsid w:val="00686CFF"/>
    <w:rsid w:val="006910FB"/>
    <w:rsid w:val="006928AC"/>
    <w:rsid w:val="00694541"/>
    <w:rsid w:val="00694743"/>
    <w:rsid w:val="006966A8"/>
    <w:rsid w:val="0069787D"/>
    <w:rsid w:val="006A35E8"/>
    <w:rsid w:val="006A597A"/>
    <w:rsid w:val="006A7F11"/>
    <w:rsid w:val="006C2186"/>
    <w:rsid w:val="006D014B"/>
    <w:rsid w:val="006D1BFE"/>
    <w:rsid w:val="006D4383"/>
    <w:rsid w:val="006D6A46"/>
    <w:rsid w:val="006E043E"/>
    <w:rsid w:val="006E6794"/>
    <w:rsid w:val="006E7685"/>
    <w:rsid w:val="006F76D2"/>
    <w:rsid w:val="00701FA8"/>
    <w:rsid w:val="00702CC8"/>
    <w:rsid w:val="007035A1"/>
    <w:rsid w:val="00705535"/>
    <w:rsid w:val="00705850"/>
    <w:rsid w:val="00705F52"/>
    <w:rsid w:val="007064E5"/>
    <w:rsid w:val="00706A76"/>
    <w:rsid w:val="007114EB"/>
    <w:rsid w:val="00713ACD"/>
    <w:rsid w:val="00720556"/>
    <w:rsid w:val="00721B2B"/>
    <w:rsid w:val="0072398E"/>
    <w:rsid w:val="007239E2"/>
    <w:rsid w:val="007244EA"/>
    <w:rsid w:val="00724533"/>
    <w:rsid w:val="00724C43"/>
    <w:rsid w:val="00724CFE"/>
    <w:rsid w:val="00726341"/>
    <w:rsid w:val="007272FB"/>
    <w:rsid w:val="00732540"/>
    <w:rsid w:val="0073285E"/>
    <w:rsid w:val="00737B60"/>
    <w:rsid w:val="00742AE1"/>
    <w:rsid w:val="00743614"/>
    <w:rsid w:val="007441D7"/>
    <w:rsid w:val="00744306"/>
    <w:rsid w:val="00747443"/>
    <w:rsid w:val="00747D68"/>
    <w:rsid w:val="00751A31"/>
    <w:rsid w:val="00751D47"/>
    <w:rsid w:val="00753271"/>
    <w:rsid w:val="00753EB1"/>
    <w:rsid w:val="00754A6F"/>
    <w:rsid w:val="007564BA"/>
    <w:rsid w:val="00760064"/>
    <w:rsid w:val="00761260"/>
    <w:rsid w:val="00762CB0"/>
    <w:rsid w:val="007633B2"/>
    <w:rsid w:val="00763D52"/>
    <w:rsid w:val="0076663D"/>
    <w:rsid w:val="00770918"/>
    <w:rsid w:val="00771E87"/>
    <w:rsid w:val="007746E5"/>
    <w:rsid w:val="007752F6"/>
    <w:rsid w:val="007762F5"/>
    <w:rsid w:val="00776E87"/>
    <w:rsid w:val="00783007"/>
    <w:rsid w:val="007862DD"/>
    <w:rsid w:val="00786C5D"/>
    <w:rsid w:val="00792D18"/>
    <w:rsid w:val="00794321"/>
    <w:rsid w:val="0079580D"/>
    <w:rsid w:val="00797F19"/>
    <w:rsid w:val="007A182D"/>
    <w:rsid w:val="007A5FB1"/>
    <w:rsid w:val="007A7822"/>
    <w:rsid w:val="007A7CC4"/>
    <w:rsid w:val="007B1214"/>
    <w:rsid w:val="007B1829"/>
    <w:rsid w:val="007B225D"/>
    <w:rsid w:val="007B4CA6"/>
    <w:rsid w:val="007B6253"/>
    <w:rsid w:val="007B6B4B"/>
    <w:rsid w:val="007C031D"/>
    <w:rsid w:val="007C09AB"/>
    <w:rsid w:val="007C28FF"/>
    <w:rsid w:val="007C6F05"/>
    <w:rsid w:val="007D22AC"/>
    <w:rsid w:val="007D42C4"/>
    <w:rsid w:val="007D4AB9"/>
    <w:rsid w:val="007E1A98"/>
    <w:rsid w:val="007E1B39"/>
    <w:rsid w:val="007E5A5E"/>
    <w:rsid w:val="007E6A37"/>
    <w:rsid w:val="007E7A6F"/>
    <w:rsid w:val="007F03F8"/>
    <w:rsid w:val="007F18FF"/>
    <w:rsid w:val="007F4480"/>
    <w:rsid w:val="007F5100"/>
    <w:rsid w:val="00800CA3"/>
    <w:rsid w:val="00801BFF"/>
    <w:rsid w:val="0080297F"/>
    <w:rsid w:val="00805055"/>
    <w:rsid w:val="0080598E"/>
    <w:rsid w:val="0080657B"/>
    <w:rsid w:val="00806A9A"/>
    <w:rsid w:val="0080733A"/>
    <w:rsid w:val="00810106"/>
    <w:rsid w:val="0081015F"/>
    <w:rsid w:val="008101E4"/>
    <w:rsid w:val="00812301"/>
    <w:rsid w:val="00814DAD"/>
    <w:rsid w:val="0081542F"/>
    <w:rsid w:val="00820783"/>
    <w:rsid w:val="00820A99"/>
    <w:rsid w:val="00822835"/>
    <w:rsid w:val="0082301E"/>
    <w:rsid w:val="00825218"/>
    <w:rsid w:val="008261CE"/>
    <w:rsid w:val="00831C7B"/>
    <w:rsid w:val="00835ED7"/>
    <w:rsid w:val="00843475"/>
    <w:rsid w:val="00846471"/>
    <w:rsid w:val="0084687A"/>
    <w:rsid w:val="00846DE6"/>
    <w:rsid w:val="00847E04"/>
    <w:rsid w:val="00850825"/>
    <w:rsid w:val="0085135C"/>
    <w:rsid w:val="00852F93"/>
    <w:rsid w:val="008602B9"/>
    <w:rsid w:val="00870002"/>
    <w:rsid w:val="008701FE"/>
    <w:rsid w:val="008709C0"/>
    <w:rsid w:val="008726D9"/>
    <w:rsid w:val="00873DA7"/>
    <w:rsid w:val="008742E0"/>
    <w:rsid w:val="00874CD4"/>
    <w:rsid w:val="00877AFC"/>
    <w:rsid w:val="0088041C"/>
    <w:rsid w:val="00881238"/>
    <w:rsid w:val="008833CF"/>
    <w:rsid w:val="008839B9"/>
    <w:rsid w:val="00883F78"/>
    <w:rsid w:val="008853C1"/>
    <w:rsid w:val="00887AA4"/>
    <w:rsid w:val="0089381B"/>
    <w:rsid w:val="00897A92"/>
    <w:rsid w:val="008A2968"/>
    <w:rsid w:val="008A3F5D"/>
    <w:rsid w:val="008A7639"/>
    <w:rsid w:val="008A7FAD"/>
    <w:rsid w:val="008B02E4"/>
    <w:rsid w:val="008B0BC4"/>
    <w:rsid w:val="008B6467"/>
    <w:rsid w:val="008B6D47"/>
    <w:rsid w:val="008B7B9C"/>
    <w:rsid w:val="008C1292"/>
    <w:rsid w:val="008C14A6"/>
    <w:rsid w:val="008C425A"/>
    <w:rsid w:val="008C7561"/>
    <w:rsid w:val="008C791D"/>
    <w:rsid w:val="008D110D"/>
    <w:rsid w:val="008D3403"/>
    <w:rsid w:val="008D5DF0"/>
    <w:rsid w:val="008D5F1E"/>
    <w:rsid w:val="008D6BD2"/>
    <w:rsid w:val="008D74E6"/>
    <w:rsid w:val="008E34A8"/>
    <w:rsid w:val="008E4C6A"/>
    <w:rsid w:val="008E55C7"/>
    <w:rsid w:val="008E5ED3"/>
    <w:rsid w:val="008E6739"/>
    <w:rsid w:val="008E7A19"/>
    <w:rsid w:val="008F08E5"/>
    <w:rsid w:val="008F476C"/>
    <w:rsid w:val="008F5F33"/>
    <w:rsid w:val="00900D70"/>
    <w:rsid w:val="00906934"/>
    <w:rsid w:val="00912459"/>
    <w:rsid w:val="00914491"/>
    <w:rsid w:val="00915657"/>
    <w:rsid w:val="009164A7"/>
    <w:rsid w:val="00916FF4"/>
    <w:rsid w:val="0091716B"/>
    <w:rsid w:val="0092053A"/>
    <w:rsid w:val="00920CD1"/>
    <w:rsid w:val="00921535"/>
    <w:rsid w:val="009250C5"/>
    <w:rsid w:val="00931BD9"/>
    <w:rsid w:val="00931D84"/>
    <w:rsid w:val="009357AB"/>
    <w:rsid w:val="0093744E"/>
    <w:rsid w:val="009411E3"/>
    <w:rsid w:val="009417F3"/>
    <w:rsid w:val="009433BB"/>
    <w:rsid w:val="0094613B"/>
    <w:rsid w:val="00947B4B"/>
    <w:rsid w:val="0095072D"/>
    <w:rsid w:val="00950B69"/>
    <w:rsid w:val="009574FF"/>
    <w:rsid w:val="009577ED"/>
    <w:rsid w:val="00960764"/>
    <w:rsid w:val="00961DB6"/>
    <w:rsid w:val="009627C3"/>
    <w:rsid w:val="00966B99"/>
    <w:rsid w:val="00966E21"/>
    <w:rsid w:val="0097148F"/>
    <w:rsid w:val="00971609"/>
    <w:rsid w:val="00971929"/>
    <w:rsid w:val="00972982"/>
    <w:rsid w:val="00973217"/>
    <w:rsid w:val="009747A0"/>
    <w:rsid w:val="0097617A"/>
    <w:rsid w:val="0098029F"/>
    <w:rsid w:val="00982BD9"/>
    <w:rsid w:val="00986F86"/>
    <w:rsid w:val="00987401"/>
    <w:rsid w:val="00992B08"/>
    <w:rsid w:val="00996A7E"/>
    <w:rsid w:val="009A4E25"/>
    <w:rsid w:val="009B00DD"/>
    <w:rsid w:val="009B15BB"/>
    <w:rsid w:val="009B246A"/>
    <w:rsid w:val="009B7881"/>
    <w:rsid w:val="009C22B3"/>
    <w:rsid w:val="009C390A"/>
    <w:rsid w:val="009C4B50"/>
    <w:rsid w:val="009C6B46"/>
    <w:rsid w:val="009D21E2"/>
    <w:rsid w:val="009D30FC"/>
    <w:rsid w:val="009D5D73"/>
    <w:rsid w:val="009E211B"/>
    <w:rsid w:val="009E3500"/>
    <w:rsid w:val="009E3A45"/>
    <w:rsid w:val="009E3D49"/>
    <w:rsid w:val="009F2883"/>
    <w:rsid w:val="009F5224"/>
    <w:rsid w:val="009F5379"/>
    <w:rsid w:val="00A01405"/>
    <w:rsid w:val="00A01A5F"/>
    <w:rsid w:val="00A02912"/>
    <w:rsid w:val="00A03AD0"/>
    <w:rsid w:val="00A05946"/>
    <w:rsid w:val="00A10878"/>
    <w:rsid w:val="00A1101B"/>
    <w:rsid w:val="00A14C53"/>
    <w:rsid w:val="00A14C55"/>
    <w:rsid w:val="00A15930"/>
    <w:rsid w:val="00A22D25"/>
    <w:rsid w:val="00A24275"/>
    <w:rsid w:val="00A257FB"/>
    <w:rsid w:val="00A25C44"/>
    <w:rsid w:val="00A25E24"/>
    <w:rsid w:val="00A278FB"/>
    <w:rsid w:val="00A32419"/>
    <w:rsid w:val="00A32A5F"/>
    <w:rsid w:val="00A32E91"/>
    <w:rsid w:val="00A4450B"/>
    <w:rsid w:val="00A44637"/>
    <w:rsid w:val="00A44905"/>
    <w:rsid w:val="00A44F58"/>
    <w:rsid w:val="00A454D0"/>
    <w:rsid w:val="00A46370"/>
    <w:rsid w:val="00A46848"/>
    <w:rsid w:val="00A46CA5"/>
    <w:rsid w:val="00A50B9C"/>
    <w:rsid w:val="00A5103A"/>
    <w:rsid w:val="00A52426"/>
    <w:rsid w:val="00A560B6"/>
    <w:rsid w:val="00A56455"/>
    <w:rsid w:val="00A60B5F"/>
    <w:rsid w:val="00A60E79"/>
    <w:rsid w:val="00A669BC"/>
    <w:rsid w:val="00A67293"/>
    <w:rsid w:val="00A674A9"/>
    <w:rsid w:val="00A7033B"/>
    <w:rsid w:val="00A74381"/>
    <w:rsid w:val="00A80B5F"/>
    <w:rsid w:val="00A82A0C"/>
    <w:rsid w:val="00A83D38"/>
    <w:rsid w:val="00A9165A"/>
    <w:rsid w:val="00A9296C"/>
    <w:rsid w:val="00A950A6"/>
    <w:rsid w:val="00AA054B"/>
    <w:rsid w:val="00AA0A14"/>
    <w:rsid w:val="00AA265D"/>
    <w:rsid w:val="00AA62B3"/>
    <w:rsid w:val="00AB01D6"/>
    <w:rsid w:val="00AB26B8"/>
    <w:rsid w:val="00AB2AC1"/>
    <w:rsid w:val="00AB50F8"/>
    <w:rsid w:val="00AB6DF7"/>
    <w:rsid w:val="00AB6EF1"/>
    <w:rsid w:val="00AB75BD"/>
    <w:rsid w:val="00AD44F7"/>
    <w:rsid w:val="00AD6A49"/>
    <w:rsid w:val="00AE2140"/>
    <w:rsid w:val="00AE3558"/>
    <w:rsid w:val="00AE48C7"/>
    <w:rsid w:val="00AE5BA2"/>
    <w:rsid w:val="00AE675D"/>
    <w:rsid w:val="00AE6D68"/>
    <w:rsid w:val="00AF1649"/>
    <w:rsid w:val="00AF5DCA"/>
    <w:rsid w:val="00AF5E4E"/>
    <w:rsid w:val="00B0378E"/>
    <w:rsid w:val="00B04441"/>
    <w:rsid w:val="00B04769"/>
    <w:rsid w:val="00B11225"/>
    <w:rsid w:val="00B11D19"/>
    <w:rsid w:val="00B12381"/>
    <w:rsid w:val="00B1387A"/>
    <w:rsid w:val="00B14BDF"/>
    <w:rsid w:val="00B151AC"/>
    <w:rsid w:val="00B26808"/>
    <w:rsid w:val="00B3074A"/>
    <w:rsid w:val="00B30921"/>
    <w:rsid w:val="00B30ACE"/>
    <w:rsid w:val="00B31F07"/>
    <w:rsid w:val="00B336F0"/>
    <w:rsid w:val="00B33AA6"/>
    <w:rsid w:val="00B34A82"/>
    <w:rsid w:val="00B37AD9"/>
    <w:rsid w:val="00B419A0"/>
    <w:rsid w:val="00B41CA5"/>
    <w:rsid w:val="00B441BE"/>
    <w:rsid w:val="00B51A63"/>
    <w:rsid w:val="00B52A22"/>
    <w:rsid w:val="00B56AD9"/>
    <w:rsid w:val="00B56E7F"/>
    <w:rsid w:val="00B608EF"/>
    <w:rsid w:val="00B61E73"/>
    <w:rsid w:val="00B63CDF"/>
    <w:rsid w:val="00B6586D"/>
    <w:rsid w:val="00B6686B"/>
    <w:rsid w:val="00B67229"/>
    <w:rsid w:val="00B6734C"/>
    <w:rsid w:val="00B70E6C"/>
    <w:rsid w:val="00B71D2D"/>
    <w:rsid w:val="00B7365A"/>
    <w:rsid w:val="00B7376F"/>
    <w:rsid w:val="00B73EE7"/>
    <w:rsid w:val="00B74A99"/>
    <w:rsid w:val="00B7764D"/>
    <w:rsid w:val="00B80673"/>
    <w:rsid w:val="00B85FB3"/>
    <w:rsid w:val="00B90768"/>
    <w:rsid w:val="00B93D1D"/>
    <w:rsid w:val="00B96F77"/>
    <w:rsid w:val="00BA0B8E"/>
    <w:rsid w:val="00BA222A"/>
    <w:rsid w:val="00BA22B0"/>
    <w:rsid w:val="00BA27BE"/>
    <w:rsid w:val="00BA6C3F"/>
    <w:rsid w:val="00BB0BDB"/>
    <w:rsid w:val="00BC4CCB"/>
    <w:rsid w:val="00BC5B4E"/>
    <w:rsid w:val="00BC5F3B"/>
    <w:rsid w:val="00BC6A5D"/>
    <w:rsid w:val="00BC7572"/>
    <w:rsid w:val="00BD01E9"/>
    <w:rsid w:val="00BE516F"/>
    <w:rsid w:val="00BE5378"/>
    <w:rsid w:val="00BE63DF"/>
    <w:rsid w:val="00BE665F"/>
    <w:rsid w:val="00BF0C4D"/>
    <w:rsid w:val="00BF1CC1"/>
    <w:rsid w:val="00BF31A3"/>
    <w:rsid w:val="00BF503A"/>
    <w:rsid w:val="00BF503D"/>
    <w:rsid w:val="00C00252"/>
    <w:rsid w:val="00C01978"/>
    <w:rsid w:val="00C01F82"/>
    <w:rsid w:val="00C02643"/>
    <w:rsid w:val="00C107DD"/>
    <w:rsid w:val="00C11A11"/>
    <w:rsid w:val="00C135A0"/>
    <w:rsid w:val="00C13EC8"/>
    <w:rsid w:val="00C14284"/>
    <w:rsid w:val="00C15E6B"/>
    <w:rsid w:val="00C2067C"/>
    <w:rsid w:val="00C21374"/>
    <w:rsid w:val="00C221A2"/>
    <w:rsid w:val="00C22481"/>
    <w:rsid w:val="00C232C9"/>
    <w:rsid w:val="00C23D04"/>
    <w:rsid w:val="00C325D6"/>
    <w:rsid w:val="00C33A31"/>
    <w:rsid w:val="00C35032"/>
    <w:rsid w:val="00C35B12"/>
    <w:rsid w:val="00C360FE"/>
    <w:rsid w:val="00C36A28"/>
    <w:rsid w:val="00C36F2A"/>
    <w:rsid w:val="00C4068D"/>
    <w:rsid w:val="00C4383F"/>
    <w:rsid w:val="00C4540E"/>
    <w:rsid w:val="00C47E39"/>
    <w:rsid w:val="00C605BF"/>
    <w:rsid w:val="00C65D6A"/>
    <w:rsid w:val="00C74FA3"/>
    <w:rsid w:val="00C772F8"/>
    <w:rsid w:val="00C7733C"/>
    <w:rsid w:val="00C7752B"/>
    <w:rsid w:val="00C77E3A"/>
    <w:rsid w:val="00C81490"/>
    <w:rsid w:val="00C81F96"/>
    <w:rsid w:val="00C82A8E"/>
    <w:rsid w:val="00C82AA6"/>
    <w:rsid w:val="00C83A6A"/>
    <w:rsid w:val="00C83F60"/>
    <w:rsid w:val="00C874BB"/>
    <w:rsid w:val="00C90EED"/>
    <w:rsid w:val="00C916C6"/>
    <w:rsid w:val="00C91E20"/>
    <w:rsid w:val="00C9314E"/>
    <w:rsid w:val="00C936F6"/>
    <w:rsid w:val="00C94B16"/>
    <w:rsid w:val="00C95B35"/>
    <w:rsid w:val="00C97A39"/>
    <w:rsid w:val="00CA3819"/>
    <w:rsid w:val="00CA4C72"/>
    <w:rsid w:val="00CA54CD"/>
    <w:rsid w:val="00CA56C4"/>
    <w:rsid w:val="00CA5AB2"/>
    <w:rsid w:val="00CA5C24"/>
    <w:rsid w:val="00CA5DEE"/>
    <w:rsid w:val="00CA6FAE"/>
    <w:rsid w:val="00CA761A"/>
    <w:rsid w:val="00CA7EA4"/>
    <w:rsid w:val="00CB0076"/>
    <w:rsid w:val="00CB3154"/>
    <w:rsid w:val="00CB4B72"/>
    <w:rsid w:val="00CB759C"/>
    <w:rsid w:val="00CC15CF"/>
    <w:rsid w:val="00CC2773"/>
    <w:rsid w:val="00CC378D"/>
    <w:rsid w:val="00CC427F"/>
    <w:rsid w:val="00CC45E0"/>
    <w:rsid w:val="00CC7A3E"/>
    <w:rsid w:val="00CD0285"/>
    <w:rsid w:val="00CD02CA"/>
    <w:rsid w:val="00CD1D76"/>
    <w:rsid w:val="00CD2D99"/>
    <w:rsid w:val="00CD6B46"/>
    <w:rsid w:val="00CE1051"/>
    <w:rsid w:val="00CE195D"/>
    <w:rsid w:val="00CF4C29"/>
    <w:rsid w:val="00CF5223"/>
    <w:rsid w:val="00CF71D7"/>
    <w:rsid w:val="00D001B4"/>
    <w:rsid w:val="00D0036A"/>
    <w:rsid w:val="00D0049D"/>
    <w:rsid w:val="00D004AA"/>
    <w:rsid w:val="00D01955"/>
    <w:rsid w:val="00D04C1B"/>
    <w:rsid w:val="00D05D7B"/>
    <w:rsid w:val="00D05F1F"/>
    <w:rsid w:val="00D06389"/>
    <w:rsid w:val="00D11029"/>
    <w:rsid w:val="00D13181"/>
    <w:rsid w:val="00D14519"/>
    <w:rsid w:val="00D15CAA"/>
    <w:rsid w:val="00D222F5"/>
    <w:rsid w:val="00D24F58"/>
    <w:rsid w:val="00D30711"/>
    <w:rsid w:val="00D335A2"/>
    <w:rsid w:val="00D364F9"/>
    <w:rsid w:val="00D36609"/>
    <w:rsid w:val="00D414F5"/>
    <w:rsid w:val="00D43EF0"/>
    <w:rsid w:val="00D45835"/>
    <w:rsid w:val="00D4668D"/>
    <w:rsid w:val="00D47927"/>
    <w:rsid w:val="00D52041"/>
    <w:rsid w:val="00D533FA"/>
    <w:rsid w:val="00D545C5"/>
    <w:rsid w:val="00D54CD2"/>
    <w:rsid w:val="00D55218"/>
    <w:rsid w:val="00D56C0D"/>
    <w:rsid w:val="00D65C27"/>
    <w:rsid w:val="00D73940"/>
    <w:rsid w:val="00D73C0F"/>
    <w:rsid w:val="00D756C2"/>
    <w:rsid w:val="00D77CEF"/>
    <w:rsid w:val="00D804FC"/>
    <w:rsid w:val="00D82E67"/>
    <w:rsid w:val="00D8637D"/>
    <w:rsid w:val="00D86428"/>
    <w:rsid w:val="00D869A0"/>
    <w:rsid w:val="00D87F8F"/>
    <w:rsid w:val="00D90189"/>
    <w:rsid w:val="00D92418"/>
    <w:rsid w:val="00D9344F"/>
    <w:rsid w:val="00D93A92"/>
    <w:rsid w:val="00D94CD4"/>
    <w:rsid w:val="00D9543C"/>
    <w:rsid w:val="00DA07DD"/>
    <w:rsid w:val="00DA4451"/>
    <w:rsid w:val="00DA5D96"/>
    <w:rsid w:val="00DA5E98"/>
    <w:rsid w:val="00DA6BFD"/>
    <w:rsid w:val="00DB00DF"/>
    <w:rsid w:val="00DB0173"/>
    <w:rsid w:val="00DB23D2"/>
    <w:rsid w:val="00DB44DE"/>
    <w:rsid w:val="00DB5613"/>
    <w:rsid w:val="00DB62E0"/>
    <w:rsid w:val="00DC055B"/>
    <w:rsid w:val="00DC06DB"/>
    <w:rsid w:val="00DC1058"/>
    <w:rsid w:val="00DC1857"/>
    <w:rsid w:val="00DC3A1E"/>
    <w:rsid w:val="00DC437E"/>
    <w:rsid w:val="00DC724D"/>
    <w:rsid w:val="00DD23BA"/>
    <w:rsid w:val="00DD3D95"/>
    <w:rsid w:val="00DE0675"/>
    <w:rsid w:val="00DE2EC9"/>
    <w:rsid w:val="00DE39E9"/>
    <w:rsid w:val="00DE3AFD"/>
    <w:rsid w:val="00DE4118"/>
    <w:rsid w:val="00DE52DD"/>
    <w:rsid w:val="00DE6118"/>
    <w:rsid w:val="00DE6A0D"/>
    <w:rsid w:val="00DE6FC6"/>
    <w:rsid w:val="00DF0BEE"/>
    <w:rsid w:val="00DF310A"/>
    <w:rsid w:val="00DF4B7E"/>
    <w:rsid w:val="00E024A6"/>
    <w:rsid w:val="00E075A4"/>
    <w:rsid w:val="00E07913"/>
    <w:rsid w:val="00E11E0A"/>
    <w:rsid w:val="00E12A5C"/>
    <w:rsid w:val="00E154F9"/>
    <w:rsid w:val="00E169FB"/>
    <w:rsid w:val="00E177CF"/>
    <w:rsid w:val="00E17CE1"/>
    <w:rsid w:val="00E20835"/>
    <w:rsid w:val="00E21444"/>
    <w:rsid w:val="00E230CF"/>
    <w:rsid w:val="00E23FA0"/>
    <w:rsid w:val="00E2488E"/>
    <w:rsid w:val="00E24EB8"/>
    <w:rsid w:val="00E273EB"/>
    <w:rsid w:val="00E2764E"/>
    <w:rsid w:val="00E27744"/>
    <w:rsid w:val="00E31497"/>
    <w:rsid w:val="00E332C7"/>
    <w:rsid w:val="00E37CBB"/>
    <w:rsid w:val="00E40913"/>
    <w:rsid w:val="00E40A22"/>
    <w:rsid w:val="00E43D2B"/>
    <w:rsid w:val="00E47F2F"/>
    <w:rsid w:val="00E50584"/>
    <w:rsid w:val="00E5114F"/>
    <w:rsid w:val="00E56509"/>
    <w:rsid w:val="00E604EB"/>
    <w:rsid w:val="00E6249A"/>
    <w:rsid w:val="00E64BB1"/>
    <w:rsid w:val="00E64FE4"/>
    <w:rsid w:val="00E6611C"/>
    <w:rsid w:val="00E73714"/>
    <w:rsid w:val="00E73B1C"/>
    <w:rsid w:val="00E75218"/>
    <w:rsid w:val="00E75279"/>
    <w:rsid w:val="00E75642"/>
    <w:rsid w:val="00E75E8F"/>
    <w:rsid w:val="00E75F8B"/>
    <w:rsid w:val="00E7651D"/>
    <w:rsid w:val="00E80004"/>
    <w:rsid w:val="00E8156C"/>
    <w:rsid w:val="00E81EBC"/>
    <w:rsid w:val="00E86768"/>
    <w:rsid w:val="00E9017C"/>
    <w:rsid w:val="00E905E1"/>
    <w:rsid w:val="00E90C90"/>
    <w:rsid w:val="00E93CA6"/>
    <w:rsid w:val="00E93CE1"/>
    <w:rsid w:val="00E950EF"/>
    <w:rsid w:val="00E9513D"/>
    <w:rsid w:val="00E96E30"/>
    <w:rsid w:val="00EA1FE5"/>
    <w:rsid w:val="00EA36B6"/>
    <w:rsid w:val="00EA3FE8"/>
    <w:rsid w:val="00EB02C6"/>
    <w:rsid w:val="00EB0693"/>
    <w:rsid w:val="00EB0A7C"/>
    <w:rsid w:val="00EB4F04"/>
    <w:rsid w:val="00EB5BD7"/>
    <w:rsid w:val="00EB73A2"/>
    <w:rsid w:val="00EC071A"/>
    <w:rsid w:val="00EC09CA"/>
    <w:rsid w:val="00EC1E06"/>
    <w:rsid w:val="00EC3D85"/>
    <w:rsid w:val="00EC4C3B"/>
    <w:rsid w:val="00EC5A73"/>
    <w:rsid w:val="00ED12B9"/>
    <w:rsid w:val="00ED2182"/>
    <w:rsid w:val="00ED7E54"/>
    <w:rsid w:val="00EE1597"/>
    <w:rsid w:val="00EE3FA3"/>
    <w:rsid w:val="00EE72A7"/>
    <w:rsid w:val="00EF551A"/>
    <w:rsid w:val="00F027E8"/>
    <w:rsid w:val="00F04340"/>
    <w:rsid w:val="00F077AB"/>
    <w:rsid w:val="00F108BF"/>
    <w:rsid w:val="00F22DE4"/>
    <w:rsid w:val="00F23667"/>
    <w:rsid w:val="00F24553"/>
    <w:rsid w:val="00F266C1"/>
    <w:rsid w:val="00F26891"/>
    <w:rsid w:val="00F31A8A"/>
    <w:rsid w:val="00F35545"/>
    <w:rsid w:val="00F35F92"/>
    <w:rsid w:val="00F36376"/>
    <w:rsid w:val="00F3739F"/>
    <w:rsid w:val="00F3757E"/>
    <w:rsid w:val="00F377FC"/>
    <w:rsid w:val="00F37E07"/>
    <w:rsid w:val="00F402D2"/>
    <w:rsid w:val="00F42BA8"/>
    <w:rsid w:val="00F43B4B"/>
    <w:rsid w:val="00F44839"/>
    <w:rsid w:val="00F503D9"/>
    <w:rsid w:val="00F520B5"/>
    <w:rsid w:val="00F53A8B"/>
    <w:rsid w:val="00F53A9F"/>
    <w:rsid w:val="00F54EC0"/>
    <w:rsid w:val="00F567A9"/>
    <w:rsid w:val="00F62FF8"/>
    <w:rsid w:val="00F63670"/>
    <w:rsid w:val="00F647D2"/>
    <w:rsid w:val="00F71207"/>
    <w:rsid w:val="00F744DC"/>
    <w:rsid w:val="00F7481C"/>
    <w:rsid w:val="00F7546E"/>
    <w:rsid w:val="00F75866"/>
    <w:rsid w:val="00F808CA"/>
    <w:rsid w:val="00F8158D"/>
    <w:rsid w:val="00F823D6"/>
    <w:rsid w:val="00F82B7F"/>
    <w:rsid w:val="00F85016"/>
    <w:rsid w:val="00F85CEE"/>
    <w:rsid w:val="00F876A2"/>
    <w:rsid w:val="00F903B2"/>
    <w:rsid w:val="00F91FB3"/>
    <w:rsid w:val="00F92818"/>
    <w:rsid w:val="00F93695"/>
    <w:rsid w:val="00F947D8"/>
    <w:rsid w:val="00F956B7"/>
    <w:rsid w:val="00F96C11"/>
    <w:rsid w:val="00FA1422"/>
    <w:rsid w:val="00FA1B37"/>
    <w:rsid w:val="00FA2DD4"/>
    <w:rsid w:val="00FA33C0"/>
    <w:rsid w:val="00FA5295"/>
    <w:rsid w:val="00FB3870"/>
    <w:rsid w:val="00FB5374"/>
    <w:rsid w:val="00FB540B"/>
    <w:rsid w:val="00FB5499"/>
    <w:rsid w:val="00FB75D4"/>
    <w:rsid w:val="00FC1BFF"/>
    <w:rsid w:val="00FC7253"/>
    <w:rsid w:val="00FC7B84"/>
    <w:rsid w:val="00FD2444"/>
    <w:rsid w:val="00FD65F9"/>
    <w:rsid w:val="00FD6E8B"/>
    <w:rsid w:val="00FE79D1"/>
    <w:rsid w:val="00FF02D7"/>
    <w:rsid w:val="00FF41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8B96CA"/>
  <w15:docId w15:val="{25BF6158-5641-449E-96A9-E30A0A0E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443"/>
    <w:pPr>
      <w:bidi/>
      <w:spacing w:line="256" w:lineRule="auto"/>
    </w:pPr>
  </w:style>
  <w:style w:type="paragraph" w:styleId="2">
    <w:name w:val="heading 2"/>
    <w:basedOn w:val="a"/>
    <w:link w:val="20"/>
    <w:uiPriority w:val="9"/>
    <w:qFormat/>
    <w:rsid w:val="004D1D9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D1D9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883"/>
    <w:pPr>
      <w:ind w:left="720"/>
      <w:contextualSpacing/>
    </w:pPr>
  </w:style>
  <w:style w:type="paragraph" w:styleId="a4">
    <w:name w:val="footnote text"/>
    <w:basedOn w:val="a"/>
    <w:link w:val="a5"/>
    <w:uiPriority w:val="99"/>
    <w:semiHidden/>
    <w:unhideWhenUsed/>
    <w:rsid w:val="005C692F"/>
    <w:pPr>
      <w:spacing w:after="0" w:line="240" w:lineRule="auto"/>
    </w:pPr>
    <w:rPr>
      <w:sz w:val="20"/>
      <w:szCs w:val="20"/>
    </w:rPr>
  </w:style>
  <w:style w:type="character" w:customStyle="1" w:styleId="a5">
    <w:name w:val="טקסט הערת שוליים תו"/>
    <w:basedOn w:val="a0"/>
    <w:link w:val="a4"/>
    <w:uiPriority w:val="99"/>
    <w:semiHidden/>
    <w:rsid w:val="005C692F"/>
    <w:rPr>
      <w:sz w:val="20"/>
      <w:szCs w:val="20"/>
    </w:rPr>
  </w:style>
  <w:style w:type="character" w:styleId="a6">
    <w:name w:val="footnote reference"/>
    <w:basedOn w:val="a0"/>
    <w:uiPriority w:val="99"/>
    <w:semiHidden/>
    <w:unhideWhenUsed/>
    <w:rsid w:val="005C692F"/>
    <w:rPr>
      <w:vertAlign w:val="superscript"/>
    </w:rPr>
  </w:style>
  <w:style w:type="character" w:styleId="a7">
    <w:name w:val="annotation reference"/>
    <w:uiPriority w:val="99"/>
    <w:semiHidden/>
    <w:unhideWhenUsed/>
    <w:rPr>
      <w:sz w:val="16"/>
      <w:szCs w:val="16"/>
    </w:rPr>
  </w:style>
  <w:style w:type="paragraph" w:styleId="a8">
    <w:name w:val="annotation text"/>
    <w:link w:val="10"/>
    <w:uiPriority w:val="99"/>
    <w:semiHidden/>
    <w:unhideWhenUsed/>
    <w:pPr>
      <w:spacing w:line="240" w:lineRule="auto"/>
    </w:pPr>
    <w:rPr>
      <w:sz w:val="20"/>
      <w:szCs w:val="20"/>
    </w:rPr>
  </w:style>
  <w:style w:type="character" w:customStyle="1" w:styleId="a9">
    <w:name w:val="טקסט הערה תו"/>
    <w:basedOn w:val="a0"/>
    <w:uiPriority w:val="99"/>
    <w:rsid w:val="008C425A"/>
    <w:rPr>
      <w:sz w:val="20"/>
      <w:szCs w:val="20"/>
    </w:rPr>
  </w:style>
  <w:style w:type="paragraph" w:styleId="aa">
    <w:name w:val="annotation subject"/>
    <w:basedOn w:val="a8"/>
    <w:next w:val="a8"/>
    <w:link w:val="11"/>
    <w:uiPriority w:val="99"/>
    <w:semiHidden/>
    <w:unhideWhenUsed/>
    <w:rPr>
      <w:b/>
      <w:bCs/>
    </w:rPr>
  </w:style>
  <w:style w:type="character" w:customStyle="1" w:styleId="ab">
    <w:name w:val="נושא הערה תו"/>
    <w:basedOn w:val="a9"/>
    <w:uiPriority w:val="99"/>
    <w:semiHidden/>
    <w:rsid w:val="008C425A"/>
    <w:rPr>
      <w:b/>
      <w:bCs/>
      <w:sz w:val="20"/>
      <w:szCs w:val="20"/>
    </w:rPr>
  </w:style>
  <w:style w:type="paragraph" w:styleId="ac">
    <w:name w:val="Balloon Text"/>
    <w:basedOn w:val="a"/>
    <w:link w:val="ad"/>
    <w:uiPriority w:val="99"/>
    <w:semiHidden/>
    <w:unhideWhenUsed/>
    <w:rsid w:val="008C425A"/>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8C425A"/>
    <w:rPr>
      <w:rFonts w:ascii="Tahoma" w:hAnsi="Tahoma" w:cs="Tahoma"/>
      <w:sz w:val="18"/>
      <w:szCs w:val="18"/>
    </w:rPr>
  </w:style>
  <w:style w:type="paragraph" w:styleId="ae">
    <w:name w:val="Revision"/>
    <w:hidden/>
    <w:uiPriority w:val="99"/>
    <w:semiHidden/>
    <w:rsid w:val="00916FF4"/>
    <w:pPr>
      <w:spacing w:after="0" w:line="240" w:lineRule="auto"/>
    </w:pPr>
  </w:style>
  <w:style w:type="character" w:styleId="Hyperlink">
    <w:name w:val="Hyperlink"/>
    <w:basedOn w:val="a0"/>
    <w:uiPriority w:val="99"/>
    <w:unhideWhenUsed/>
    <w:rsid w:val="00912459"/>
    <w:rPr>
      <w:color w:val="0563C1" w:themeColor="hyperlink"/>
      <w:u w:val="single"/>
    </w:rPr>
  </w:style>
  <w:style w:type="character" w:customStyle="1" w:styleId="12">
    <w:name w:val="אזכור לא מזוהה1"/>
    <w:basedOn w:val="a0"/>
    <w:uiPriority w:val="99"/>
    <w:semiHidden/>
    <w:unhideWhenUsed/>
    <w:rsid w:val="00133119"/>
    <w:rPr>
      <w:color w:val="605E5C"/>
      <w:shd w:val="clear" w:color="auto" w:fill="E1DFDD"/>
    </w:rPr>
  </w:style>
  <w:style w:type="numbering" w:customStyle="1" w:styleId="1">
    <w:name w:val="סגנון1"/>
    <w:uiPriority w:val="99"/>
    <w:rsid w:val="00E75279"/>
    <w:pPr>
      <w:numPr>
        <w:numId w:val="18"/>
      </w:numPr>
    </w:pPr>
  </w:style>
  <w:style w:type="character" w:styleId="FollowedHyperlink">
    <w:name w:val="FollowedHyperlink"/>
    <w:basedOn w:val="a0"/>
    <w:uiPriority w:val="99"/>
    <w:semiHidden/>
    <w:unhideWhenUsed/>
    <w:rsid w:val="00F647D2"/>
    <w:rPr>
      <w:color w:val="954F72" w:themeColor="followedHyperlink"/>
      <w:u w:val="single"/>
    </w:rPr>
  </w:style>
  <w:style w:type="paragraph" w:styleId="af">
    <w:name w:val="endnote text"/>
    <w:basedOn w:val="a"/>
    <w:link w:val="af0"/>
    <w:uiPriority w:val="99"/>
    <w:semiHidden/>
    <w:unhideWhenUsed/>
    <w:rsid w:val="00F647D2"/>
    <w:pPr>
      <w:spacing w:after="0" w:line="240" w:lineRule="auto"/>
    </w:pPr>
    <w:rPr>
      <w:sz w:val="20"/>
      <w:szCs w:val="20"/>
    </w:rPr>
  </w:style>
  <w:style w:type="character" w:customStyle="1" w:styleId="af0">
    <w:name w:val="טקסט הערת סיום תו"/>
    <w:basedOn w:val="a0"/>
    <w:link w:val="af"/>
    <w:uiPriority w:val="99"/>
    <w:semiHidden/>
    <w:rsid w:val="00F647D2"/>
    <w:rPr>
      <w:sz w:val="20"/>
      <w:szCs w:val="20"/>
    </w:rPr>
  </w:style>
  <w:style w:type="character" w:styleId="af1">
    <w:name w:val="endnote reference"/>
    <w:basedOn w:val="a0"/>
    <w:uiPriority w:val="99"/>
    <w:semiHidden/>
    <w:unhideWhenUsed/>
    <w:rsid w:val="00F647D2"/>
    <w:rPr>
      <w:vertAlign w:val="superscript"/>
    </w:rPr>
  </w:style>
  <w:style w:type="character" w:customStyle="1" w:styleId="21">
    <w:name w:val="אזכור לא מזוהה2"/>
    <w:basedOn w:val="a0"/>
    <w:uiPriority w:val="99"/>
    <w:semiHidden/>
    <w:unhideWhenUsed/>
    <w:rsid w:val="00BC5B4E"/>
    <w:rPr>
      <w:color w:val="605E5C"/>
      <w:shd w:val="clear" w:color="auto" w:fill="E1DFDD"/>
    </w:rPr>
  </w:style>
  <w:style w:type="table" w:styleId="af2">
    <w:name w:val="Table Grid"/>
    <w:basedOn w:val="a1"/>
    <w:uiPriority w:val="39"/>
    <w:rsid w:val="00881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אזכור לא מזוהה3"/>
    <w:basedOn w:val="a0"/>
    <w:uiPriority w:val="99"/>
    <w:semiHidden/>
    <w:unhideWhenUsed/>
    <w:rsid w:val="00950B69"/>
    <w:rPr>
      <w:color w:val="605E5C"/>
      <w:shd w:val="clear" w:color="auto" w:fill="E1DFDD"/>
    </w:rPr>
  </w:style>
  <w:style w:type="character" w:customStyle="1" w:styleId="20">
    <w:name w:val="כותרת 2 תו"/>
    <w:basedOn w:val="a0"/>
    <w:link w:val="2"/>
    <w:uiPriority w:val="9"/>
    <w:rsid w:val="004D1D94"/>
    <w:rPr>
      <w:rFonts w:ascii="Times New Roman" w:eastAsia="Times New Roman" w:hAnsi="Times New Roman" w:cs="Times New Roman"/>
      <w:b/>
      <w:bCs/>
      <w:sz w:val="36"/>
      <w:szCs w:val="36"/>
    </w:rPr>
  </w:style>
  <w:style w:type="character" w:customStyle="1" w:styleId="30">
    <w:name w:val="כותרת 3 תו"/>
    <w:basedOn w:val="a0"/>
    <w:link w:val="3"/>
    <w:uiPriority w:val="9"/>
    <w:rsid w:val="004D1D94"/>
    <w:rPr>
      <w:rFonts w:ascii="Times New Roman" w:eastAsia="Times New Roman" w:hAnsi="Times New Roman" w:cs="Times New Roman"/>
      <w:b/>
      <w:bCs/>
      <w:sz w:val="27"/>
      <w:szCs w:val="27"/>
    </w:rPr>
  </w:style>
  <w:style w:type="character" w:customStyle="1" w:styleId="txt">
    <w:name w:val="txt"/>
    <w:basedOn w:val="a0"/>
    <w:rsid w:val="004D1D94"/>
  </w:style>
  <w:style w:type="paragraph" w:styleId="af3">
    <w:name w:val="header"/>
    <w:basedOn w:val="a"/>
    <w:link w:val="af4"/>
    <w:uiPriority w:val="99"/>
    <w:unhideWhenUsed/>
    <w:rsid w:val="00FA5295"/>
    <w:pPr>
      <w:tabs>
        <w:tab w:val="center" w:pos="4153"/>
        <w:tab w:val="right" w:pos="8306"/>
      </w:tabs>
      <w:spacing w:after="0" w:line="240" w:lineRule="auto"/>
    </w:pPr>
  </w:style>
  <w:style w:type="character" w:customStyle="1" w:styleId="af4">
    <w:name w:val="כותרת עליונה תו"/>
    <w:basedOn w:val="a0"/>
    <w:link w:val="af3"/>
    <w:uiPriority w:val="99"/>
    <w:rsid w:val="00FA5295"/>
  </w:style>
  <w:style w:type="paragraph" w:styleId="af5">
    <w:name w:val="footer"/>
    <w:basedOn w:val="a"/>
    <w:link w:val="af6"/>
    <w:uiPriority w:val="99"/>
    <w:unhideWhenUsed/>
    <w:rsid w:val="00FA5295"/>
    <w:pPr>
      <w:tabs>
        <w:tab w:val="center" w:pos="4153"/>
        <w:tab w:val="right" w:pos="8306"/>
      </w:tabs>
      <w:spacing w:after="0" w:line="240" w:lineRule="auto"/>
    </w:pPr>
  </w:style>
  <w:style w:type="character" w:customStyle="1" w:styleId="af6">
    <w:name w:val="כותרת תחתונה תו"/>
    <w:basedOn w:val="a0"/>
    <w:link w:val="af5"/>
    <w:uiPriority w:val="99"/>
    <w:rsid w:val="00FA5295"/>
  </w:style>
  <w:style w:type="paragraph" w:styleId="NormalWeb">
    <w:name w:val="Normal (Web)"/>
    <w:basedOn w:val="a"/>
    <w:uiPriority w:val="99"/>
    <w:semiHidden/>
    <w:unhideWhenUsed/>
    <w:rsid w:val="00CC15C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נושא הערה תו1"/>
    <w:basedOn w:val="10"/>
    <w:link w:val="aa"/>
    <w:uiPriority w:val="99"/>
    <w:semiHidden/>
    <w:rPr>
      <w:b/>
      <w:bCs/>
      <w:sz w:val="20"/>
      <w:szCs w:val="20"/>
    </w:rPr>
  </w:style>
  <w:style w:type="character" w:customStyle="1" w:styleId="10">
    <w:name w:val="טקסט הערה תו1"/>
    <w:link w:val="a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53802">
      <w:bodyDiv w:val="1"/>
      <w:marLeft w:val="0"/>
      <w:marRight w:val="0"/>
      <w:marTop w:val="0"/>
      <w:marBottom w:val="0"/>
      <w:divBdr>
        <w:top w:val="none" w:sz="0" w:space="0" w:color="auto"/>
        <w:left w:val="none" w:sz="0" w:space="0" w:color="auto"/>
        <w:bottom w:val="none" w:sz="0" w:space="0" w:color="auto"/>
        <w:right w:val="none" w:sz="0" w:space="0" w:color="auto"/>
      </w:divBdr>
    </w:div>
    <w:div w:id="517737233">
      <w:bodyDiv w:val="1"/>
      <w:marLeft w:val="0"/>
      <w:marRight w:val="0"/>
      <w:marTop w:val="0"/>
      <w:marBottom w:val="0"/>
      <w:divBdr>
        <w:top w:val="none" w:sz="0" w:space="0" w:color="auto"/>
        <w:left w:val="none" w:sz="0" w:space="0" w:color="auto"/>
        <w:bottom w:val="none" w:sz="0" w:space="0" w:color="auto"/>
        <w:right w:val="none" w:sz="0" w:space="0" w:color="auto"/>
      </w:divBdr>
    </w:div>
    <w:div w:id="815997081">
      <w:bodyDiv w:val="1"/>
      <w:marLeft w:val="0"/>
      <w:marRight w:val="0"/>
      <w:marTop w:val="0"/>
      <w:marBottom w:val="0"/>
      <w:divBdr>
        <w:top w:val="none" w:sz="0" w:space="0" w:color="auto"/>
        <w:left w:val="none" w:sz="0" w:space="0" w:color="auto"/>
        <w:bottom w:val="none" w:sz="0" w:space="0" w:color="auto"/>
        <w:right w:val="none" w:sz="0" w:space="0" w:color="auto"/>
      </w:divBdr>
    </w:div>
    <w:div w:id="857278577">
      <w:bodyDiv w:val="1"/>
      <w:marLeft w:val="0"/>
      <w:marRight w:val="0"/>
      <w:marTop w:val="0"/>
      <w:marBottom w:val="0"/>
      <w:divBdr>
        <w:top w:val="none" w:sz="0" w:space="0" w:color="auto"/>
        <w:left w:val="none" w:sz="0" w:space="0" w:color="auto"/>
        <w:bottom w:val="none" w:sz="0" w:space="0" w:color="auto"/>
        <w:right w:val="none" w:sz="0" w:space="0" w:color="auto"/>
      </w:divBdr>
    </w:div>
    <w:div w:id="894976407">
      <w:bodyDiv w:val="1"/>
      <w:marLeft w:val="0"/>
      <w:marRight w:val="0"/>
      <w:marTop w:val="0"/>
      <w:marBottom w:val="0"/>
      <w:divBdr>
        <w:top w:val="none" w:sz="0" w:space="0" w:color="auto"/>
        <w:left w:val="none" w:sz="0" w:space="0" w:color="auto"/>
        <w:bottom w:val="none" w:sz="0" w:space="0" w:color="auto"/>
        <w:right w:val="none" w:sz="0" w:space="0" w:color="auto"/>
      </w:divBdr>
    </w:div>
    <w:div w:id="1093477496">
      <w:bodyDiv w:val="1"/>
      <w:marLeft w:val="0"/>
      <w:marRight w:val="0"/>
      <w:marTop w:val="0"/>
      <w:marBottom w:val="0"/>
      <w:divBdr>
        <w:top w:val="none" w:sz="0" w:space="0" w:color="auto"/>
        <w:left w:val="none" w:sz="0" w:space="0" w:color="auto"/>
        <w:bottom w:val="none" w:sz="0" w:space="0" w:color="auto"/>
        <w:right w:val="none" w:sz="0" w:space="0" w:color="auto"/>
      </w:divBdr>
    </w:div>
    <w:div w:id="1098018997">
      <w:bodyDiv w:val="1"/>
      <w:marLeft w:val="0"/>
      <w:marRight w:val="0"/>
      <w:marTop w:val="0"/>
      <w:marBottom w:val="0"/>
      <w:divBdr>
        <w:top w:val="none" w:sz="0" w:space="0" w:color="auto"/>
        <w:left w:val="none" w:sz="0" w:space="0" w:color="auto"/>
        <w:bottom w:val="none" w:sz="0" w:space="0" w:color="auto"/>
        <w:right w:val="none" w:sz="0" w:space="0" w:color="auto"/>
      </w:divBdr>
    </w:div>
    <w:div w:id="1128858874">
      <w:bodyDiv w:val="1"/>
      <w:marLeft w:val="0"/>
      <w:marRight w:val="0"/>
      <w:marTop w:val="0"/>
      <w:marBottom w:val="0"/>
      <w:divBdr>
        <w:top w:val="none" w:sz="0" w:space="0" w:color="auto"/>
        <w:left w:val="none" w:sz="0" w:space="0" w:color="auto"/>
        <w:bottom w:val="none" w:sz="0" w:space="0" w:color="auto"/>
        <w:right w:val="none" w:sz="0" w:space="0" w:color="auto"/>
      </w:divBdr>
    </w:div>
    <w:div w:id="1163666510">
      <w:bodyDiv w:val="1"/>
      <w:marLeft w:val="0"/>
      <w:marRight w:val="0"/>
      <w:marTop w:val="0"/>
      <w:marBottom w:val="0"/>
      <w:divBdr>
        <w:top w:val="none" w:sz="0" w:space="0" w:color="auto"/>
        <w:left w:val="none" w:sz="0" w:space="0" w:color="auto"/>
        <w:bottom w:val="none" w:sz="0" w:space="0" w:color="auto"/>
        <w:right w:val="none" w:sz="0" w:space="0" w:color="auto"/>
      </w:divBdr>
    </w:div>
    <w:div w:id="1223449278">
      <w:bodyDiv w:val="1"/>
      <w:marLeft w:val="0"/>
      <w:marRight w:val="0"/>
      <w:marTop w:val="0"/>
      <w:marBottom w:val="0"/>
      <w:divBdr>
        <w:top w:val="none" w:sz="0" w:space="0" w:color="auto"/>
        <w:left w:val="none" w:sz="0" w:space="0" w:color="auto"/>
        <w:bottom w:val="none" w:sz="0" w:space="0" w:color="auto"/>
        <w:right w:val="none" w:sz="0" w:space="0" w:color="auto"/>
      </w:divBdr>
    </w:div>
    <w:div w:id="1236013861">
      <w:bodyDiv w:val="1"/>
      <w:marLeft w:val="0"/>
      <w:marRight w:val="0"/>
      <w:marTop w:val="0"/>
      <w:marBottom w:val="0"/>
      <w:divBdr>
        <w:top w:val="none" w:sz="0" w:space="0" w:color="auto"/>
        <w:left w:val="none" w:sz="0" w:space="0" w:color="auto"/>
        <w:bottom w:val="none" w:sz="0" w:space="0" w:color="auto"/>
        <w:right w:val="none" w:sz="0" w:space="0" w:color="auto"/>
      </w:divBdr>
    </w:div>
    <w:div w:id="1257327634">
      <w:bodyDiv w:val="1"/>
      <w:marLeft w:val="0"/>
      <w:marRight w:val="0"/>
      <w:marTop w:val="0"/>
      <w:marBottom w:val="0"/>
      <w:divBdr>
        <w:top w:val="none" w:sz="0" w:space="0" w:color="auto"/>
        <w:left w:val="none" w:sz="0" w:space="0" w:color="auto"/>
        <w:bottom w:val="none" w:sz="0" w:space="0" w:color="auto"/>
        <w:right w:val="none" w:sz="0" w:space="0" w:color="auto"/>
      </w:divBdr>
    </w:div>
    <w:div w:id="1265923691">
      <w:bodyDiv w:val="1"/>
      <w:marLeft w:val="0"/>
      <w:marRight w:val="0"/>
      <w:marTop w:val="0"/>
      <w:marBottom w:val="0"/>
      <w:divBdr>
        <w:top w:val="none" w:sz="0" w:space="0" w:color="auto"/>
        <w:left w:val="none" w:sz="0" w:space="0" w:color="auto"/>
        <w:bottom w:val="none" w:sz="0" w:space="0" w:color="auto"/>
        <w:right w:val="none" w:sz="0" w:space="0" w:color="auto"/>
      </w:divBdr>
    </w:div>
    <w:div w:id="1351102292">
      <w:bodyDiv w:val="1"/>
      <w:marLeft w:val="0"/>
      <w:marRight w:val="0"/>
      <w:marTop w:val="0"/>
      <w:marBottom w:val="0"/>
      <w:divBdr>
        <w:top w:val="none" w:sz="0" w:space="0" w:color="auto"/>
        <w:left w:val="none" w:sz="0" w:space="0" w:color="auto"/>
        <w:bottom w:val="none" w:sz="0" w:space="0" w:color="auto"/>
        <w:right w:val="none" w:sz="0" w:space="0" w:color="auto"/>
      </w:divBdr>
    </w:div>
    <w:div w:id="1434932067">
      <w:bodyDiv w:val="1"/>
      <w:marLeft w:val="0"/>
      <w:marRight w:val="0"/>
      <w:marTop w:val="0"/>
      <w:marBottom w:val="0"/>
      <w:divBdr>
        <w:top w:val="none" w:sz="0" w:space="0" w:color="auto"/>
        <w:left w:val="none" w:sz="0" w:space="0" w:color="auto"/>
        <w:bottom w:val="none" w:sz="0" w:space="0" w:color="auto"/>
        <w:right w:val="none" w:sz="0" w:space="0" w:color="auto"/>
      </w:divBdr>
    </w:div>
    <w:div w:id="1551918965">
      <w:bodyDiv w:val="1"/>
      <w:marLeft w:val="0"/>
      <w:marRight w:val="0"/>
      <w:marTop w:val="0"/>
      <w:marBottom w:val="0"/>
      <w:divBdr>
        <w:top w:val="none" w:sz="0" w:space="0" w:color="auto"/>
        <w:left w:val="none" w:sz="0" w:space="0" w:color="auto"/>
        <w:bottom w:val="none" w:sz="0" w:space="0" w:color="auto"/>
        <w:right w:val="none" w:sz="0" w:space="0" w:color="auto"/>
      </w:divBdr>
      <w:divsChild>
        <w:div w:id="568073215">
          <w:marLeft w:val="0"/>
          <w:marRight w:val="0"/>
          <w:marTop w:val="0"/>
          <w:marBottom w:val="0"/>
          <w:divBdr>
            <w:top w:val="none" w:sz="0" w:space="0" w:color="auto"/>
            <w:left w:val="none" w:sz="0" w:space="0" w:color="auto"/>
            <w:bottom w:val="none" w:sz="0" w:space="0" w:color="auto"/>
            <w:right w:val="none" w:sz="0" w:space="0" w:color="auto"/>
          </w:divBdr>
          <w:divsChild>
            <w:div w:id="1122117172">
              <w:marLeft w:val="0"/>
              <w:marRight w:val="0"/>
              <w:marTop w:val="0"/>
              <w:marBottom w:val="0"/>
              <w:divBdr>
                <w:top w:val="none" w:sz="0" w:space="0" w:color="auto"/>
                <w:left w:val="none" w:sz="0" w:space="0" w:color="auto"/>
                <w:bottom w:val="none" w:sz="0" w:space="0" w:color="auto"/>
                <w:right w:val="none" w:sz="0" w:space="0" w:color="auto"/>
              </w:divBdr>
            </w:div>
          </w:divsChild>
        </w:div>
        <w:div w:id="1848443509">
          <w:marLeft w:val="0"/>
          <w:marRight w:val="0"/>
          <w:marTop w:val="0"/>
          <w:marBottom w:val="0"/>
          <w:divBdr>
            <w:top w:val="none" w:sz="0" w:space="0" w:color="auto"/>
            <w:left w:val="none" w:sz="0" w:space="0" w:color="auto"/>
            <w:bottom w:val="none" w:sz="0" w:space="0" w:color="auto"/>
            <w:right w:val="none" w:sz="0" w:space="0" w:color="auto"/>
          </w:divBdr>
          <w:divsChild>
            <w:div w:id="1376395499">
              <w:marLeft w:val="0"/>
              <w:marRight w:val="0"/>
              <w:marTop w:val="0"/>
              <w:marBottom w:val="0"/>
              <w:divBdr>
                <w:top w:val="none" w:sz="0" w:space="0" w:color="auto"/>
                <w:left w:val="none" w:sz="0" w:space="0" w:color="auto"/>
                <w:bottom w:val="none" w:sz="0" w:space="0" w:color="auto"/>
                <w:right w:val="none" w:sz="0" w:space="0" w:color="auto"/>
              </w:divBdr>
              <w:divsChild>
                <w:div w:id="1123765722">
                  <w:marLeft w:val="0"/>
                  <w:marRight w:val="0"/>
                  <w:marTop w:val="0"/>
                  <w:marBottom w:val="450"/>
                  <w:divBdr>
                    <w:top w:val="none" w:sz="0" w:space="0" w:color="auto"/>
                    <w:left w:val="none" w:sz="0" w:space="0" w:color="auto"/>
                    <w:bottom w:val="none" w:sz="0" w:space="0" w:color="auto"/>
                    <w:right w:val="none" w:sz="0" w:space="0" w:color="auto"/>
                  </w:divBdr>
                  <w:divsChild>
                    <w:div w:id="2776109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9972652">
      <w:bodyDiv w:val="1"/>
      <w:marLeft w:val="0"/>
      <w:marRight w:val="0"/>
      <w:marTop w:val="0"/>
      <w:marBottom w:val="0"/>
      <w:divBdr>
        <w:top w:val="none" w:sz="0" w:space="0" w:color="auto"/>
        <w:left w:val="none" w:sz="0" w:space="0" w:color="auto"/>
        <w:bottom w:val="none" w:sz="0" w:space="0" w:color="auto"/>
        <w:right w:val="none" w:sz="0" w:space="0" w:color="auto"/>
      </w:divBdr>
    </w:div>
    <w:div w:id="1697390410">
      <w:bodyDiv w:val="1"/>
      <w:marLeft w:val="0"/>
      <w:marRight w:val="0"/>
      <w:marTop w:val="0"/>
      <w:marBottom w:val="0"/>
      <w:divBdr>
        <w:top w:val="none" w:sz="0" w:space="0" w:color="auto"/>
        <w:left w:val="none" w:sz="0" w:space="0" w:color="auto"/>
        <w:bottom w:val="none" w:sz="0" w:space="0" w:color="auto"/>
        <w:right w:val="none" w:sz="0" w:space="0" w:color="auto"/>
      </w:divBdr>
    </w:div>
    <w:div w:id="1778913648">
      <w:bodyDiv w:val="1"/>
      <w:marLeft w:val="0"/>
      <w:marRight w:val="0"/>
      <w:marTop w:val="0"/>
      <w:marBottom w:val="0"/>
      <w:divBdr>
        <w:top w:val="none" w:sz="0" w:space="0" w:color="auto"/>
        <w:left w:val="none" w:sz="0" w:space="0" w:color="auto"/>
        <w:bottom w:val="none" w:sz="0" w:space="0" w:color="auto"/>
        <w:right w:val="none" w:sz="0" w:space="0" w:color="auto"/>
      </w:divBdr>
    </w:div>
    <w:div w:id="2050251986">
      <w:bodyDiv w:val="1"/>
      <w:marLeft w:val="0"/>
      <w:marRight w:val="0"/>
      <w:marTop w:val="0"/>
      <w:marBottom w:val="0"/>
      <w:divBdr>
        <w:top w:val="none" w:sz="0" w:space="0" w:color="auto"/>
        <w:left w:val="none" w:sz="0" w:space="0" w:color="auto"/>
        <w:bottom w:val="none" w:sz="0" w:space="0" w:color="auto"/>
        <w:right w:val="none" w:sz="0" w:space="0" w:color="auto"/>
      </w:divBdr>
    </w:div>
    <w:div w:id="2051951416">
      <w:bodyDiv w:val="1"/>
      <w:marLeft w:val="0"/>
      <w:marRight w:val="0"/>
      <w:marTop w:val="0"/>
      <w:marBottom w:val="0"/>
      <w:divBdr>
        <w:top w:val="none" w:sz="0" w:space="0" w:color="auto"/>
        <w:left w:val="none" w:sz="0" w:space="0" w:color="auto"/>
        <w:bottom w:val="none" w:sz="0" w:space="0" w:color="auto"/>
        <w:right w:val="none" w:sz="0" w:space="0" w:color="auto"/>
      </w:divBdr>
    </w:div>
    <w:div w:id="20990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package" Target="embeddings/Microsoft_PowerPoint_Slide.sl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8" Type="http://schemas.openxmlformats.org/officeDocument/2006/relationships/hyperlink" Target="https://www.cbs.gov.il/he/mediarelease/pages/2019/%D7%94%D7%A8%D7%A9%D7%95%D7%99%D7%95%D7%AA-%D7%94%D7%9E%D7%A7%D7%95%D7%9E%D7%99%D7%95%D7%AA-%D7%91%D7%99%D7%A9%D7%A8%D7%90%D7%9C-2017.aspx" TargetMode="External"/><Relationship Id="rId13" Type="http://schemas.openxmlformats.org/officeDocument/2006/relationships/hyperlink" Target="https://fs.knesset.gov.il/globaldocs/MMM/e5346784-925e-e811-80dd-00155d0a0b8d/2_e5346784-925e-e811-80dd-00155d0a0b8d_11_10745.pdf" TargetMode="External"/><Relationship Id="rId18" Type="http://schemas.openxmlformats.org/officeDocument/2006/relationships/hyperlink" Target="http://www.sikkuy.org.il/wp-content/uploads/2011/09/taktziv_revaha21_9_2011.pdf" TargetMode="External"/><Relationship Id="rId26" Type="http://schemas.openxmlformats.org/officeDocument/2006/relationships/hyperlink" Target="http://www.sikkuy.org.il/wp-content/uploads/2011/09/taktziv_revaha21_9_2011.pdf" TargetMode="External"/><Relationship Id="rId3" Type="http://schemas.openxmlformats.org/officeDocument/2006/relationships/hyperlink" Target="http://www.arabcast.org/almanarah.org/publication/he/Position%20Paper%20He.%20v4.pdf" TargetMode="External"/><Relationship Id="rId21" Type="http://schemas.openxmlformats.org/officeDocument/2006/relationships/hyperlink" Target="https://brookdale.jdc.org.il/wp-content/uploads/2018/01/693-15_Hebrew-report.pdf" TargetMode="External"/><Relationship Id="rId7" Type="http://schemas.openxmlformats.org/officeDocument/2006/relationships/hyperlink" Target="http://www.sikkuy.org.il/wp-content/uploads/2013/08/sikkuy_mediniut_2010.pdf" TargetMode="External"/><Relationship Id="rId12" Type="http://schemas.openxmlformats.org/officeDocument/2006/relationships/hyperlink" Target="https://www.cbs.gov.il/he/mediarelease/pages/2019/%D7%94%D7%A8%D7%A9%D7%95%D7%99%D7%95%D7%AA-%D7%94%D7%9E%D7%A7%D7%95%D7%9E%D7%99%D7%95%D7%AA-%D7%91%D7%99%D7%A9%D7%A8%D7%90%D7%9C-2017.aspx" TargetMode="External"/><Relationship Id="rId17" Type="http://schemas.openxmlformats.org/officeDocument/2006/relationships/hyperlink" Target="https://www.mevaker.gov.il/he/Reports/Report_294/ff31be61-5e80-4bc0-a82c-318f17ba41a7/p033new-v5.pdf" TargetMode="External"/><Relationship Id="rId25" Type="http://schemas.openxmlformats.org/officeDocument/2006/relationships/hyperlink" Target="http://taubcenter.org.il/wp-content/files_mf/socialservicebudgetingheb.pdf" TargetMode="External"/><Relationship Id="rId2" Type="http://schemas.openxmlformats.org/officeDocument/2006/relationships/hyperlink" Target="http://www.sikkuy.org.il/wp-content/uploads/2013/08/sikkuy_mediniut_2010.pdf" TargetMode="External"/><Relationship Id="rId16" Type="http://schemas.openxmlformats.org/officeDocument/2006/relationships/hyperlink" Target="https://www.gov.il/he/departments/guides/molsa-people-with-disabilities-housing-supporting-housing?chapterIndex=2" TargetMode="External"/><Relationship Id="rId20" Type="http://schemas.openxmlformats.org/officeDocument/2006/relationships/hyperlink" Target="https://fs.knesset.gov.il/20/Committees/20_cs_bg_350465.pdf" TargetMode="External"/><Relationship Id="rId29" Type="http://schemas.openxmlformats.org/officeDocument/2006/relationships/hyperlink" Target="http://taubcenter.org.il/wp-content/files_mf/socialservicebudgetingheb.pdf" TargetMode="External"/><Relationship Id="rId1" Type="http://schemas.openxmlformats.org/officeDocument/2006/relationships/hyperlink" Target="https://www.gov.il/he/departments/publications/reports/2018_statistics" TargetMode="External"/><Relationship Id="rId6" Type="http://schemas.openxmlformats.org/officeDocument/2006/relationships/hyperlink" Target="https://www.gov.il/blobFolder/reports/molsa-social-services-review-2016/he/SocialServicesReview_2016_molsa-chapter6-disabilities-part2-2016.pdf" TargetMode="External"/><Relationship Id="rId11" Type="http://schemas.openxmlformats.org/officeDocument/2006/relationships/hyperlink" Target="https://brookdale.jdc.org.il/wp-content/uploads/2017/12/People_with_disabilities_2017_heb.pdf" TargetMode="External"/><Relationship Id="rId24" Type="http://schemas.openxmlformats.org/officeDocument/2006/relationships/hyperlink" Target="http://www.sikkuy.org.il/wp-content/uploads/2011/09/taktziv_revaha21_9_2011.pdf" TargetMode="External"/><Relationship Id="rId5" Type="http://schemas.openxmlformats.org/officeDocument/2006/relationships/hyperlink" Target="https://www.gov.il/blobFolder/reports/molsa-social-services-review-2016/he/SocialServicesReview_2016_molsa-chapter6-disabilities-part1-2016.pdf" TargetMode="External"/><Relationship Id="rId15" Type="http://schemas.openxmlformats.org/officeDocument/2006/relationships/hyperlink" Target="https://www.molsa.gov.il/CommunityInfo/Regulations/SocialRegulations/Documents/%D7%A4%D7%A8%D7%A7%205-%20%D7%98%D7%99%D7%A4%D7%95%D7%9C%20%D7%91%D7%A0%D7%9B%D7%99%D7%9D/5_24.pdf" TargetMode="External"/><Relationship Id="rId23" Type="http://schemas.openxmlformats.org/officeDocument/2006/relationships/hyperlink" Target="https://www.mevaker.gov.il/he/Reports/Report_294/ff31be61-5e80-4bc0-a82c-318f17ba41a7/p033new-v5.pdf" TargetMode="External"/><Relationship Id="rId28" Type="http://schemas.openxmlformats.org/officeDocument/2006/relationships/hyperlink" Target="https://docs.wixstatic.com/ugd/c0271d_a7de5c8a949c48b289dd62577b3be73e.pdf" TargetMode="External"/><Relationship Id="rId10" Type="http://schemas.openxmlformats.org/officeDocument/2006/relationships/hyperlink" Target="https://www.cbs.gov.il/he/subjects/Pages/%D7%94%D7%A1%D7%A7%D7%A8-%D7%94%D7%97%D7%91%D7%A8%D7%AA%D7%99.aspx" TargetMode="External"/><Relationship Id="rId19" Type="http://schemas.openxmlformats.org/officeDocument/2006/relationships/hyperlink" Target="https://www.health.gov.il/LegislationLibrary/Nefesh35.pdf" TargetMode="External"/><Relationship Id="rId31" Type="http://schemas.openxmlformats.org/officeDocument/2006/relationships/hyperlink" Target="http://www.moin.gov.il/LOCALGOVERNMENT/Documents/%D7%9B%D7%9C%D7%9B%D7%9C%D7%AA%20%D7%94%D7%A9%D7%9C%D7%98%D7%95%D7%9F%20%D7%94%D7%9E%D7%A7%D7%95%D7%9E%D7%99%20%D7%A4%D7%A2%D7%A8%D7%99%D7%9D%20%D7%91%D7%A8%D7%A9%D7%95%D7%99%D7%95%D7%AA%20%D7%94%D7%9E%D7%A7%D7%95%D7%9E%D7%99%D7%95%D7%AA%20%D7%91%D7%99%D7%A9%D7%A8%D7%90%D7%9C.pdf" TargetMode="External"/><Relationship Id="rId4" Type="http://schemas.openxmlformats.org/officeDocument/2006/relationships/hyperlink" Target="https://www.gov.il/he/departments/publications/reports/molsa-social-services-review" TargetMode="External"/><Relationship Id="rId9" Type="http://schemas.openxmlformats.org/officeDocument/2006/relationships/hyperlink" Target="http://www.moin.gov.il/LOCALGOVERNMENT/Documents/%D7%9B%D7%9C%D7%9B%D7%9C%D7%AA%20%D7%94%D7%A9%D7%9C%D7%98%D7%95%D7%9F%20%D7%94%D7%9E%D7%A7%D7%95%D7%9E%D7%99%20%D7%A4%D7%A2%D7%A8%D7%99%D7%9D%20%D7%91%D7%A8%D7%A9%D7%95%D7%99%D7%95%D7%AA%20%D7%94%D7%9E%D7%A7%D7%95%D7%9E%D7%99%D7%95%D7%AA%20%D7%91%D7%99%D7%A9%D7%A8%D7%90%D7%9C.pdf" TargetMode="External"/><Relationship Id="rId14" Type="http://schemas.openxmlformats.org/officeDocument/2006/relationships/hyperlink" Target="https://www.molsa.gov.il/CommunityInfo/Regulations/SocialRegulations/Documents/%D7%A4%D7%A8%D7%A7%2014%20-%20%D7%98%D7%99%D7%A4%D7%95%D7%9C%20%D7%91%D7%90%D7%93%D7%9D%20%D7%94%D7%9E%D7%A4%D7%92%D7%A8/14_28.pdf" TargetMode="External"/><Relationship Id="rId22" Type="http://schemas.openxmlformats.org/officeDocument/2006/relationships/hyperlink" Target="file:///C:\Users\idit\AppData\Local\Microsoft\Windows\INetCache\Content.Outlook\2HLJ6NWC\&#1491;&#1493;&#1495;" TargetMode="External"/><Relationship Id="rId27" Type="http://schemas.openxmlformats.org/officeDocument/2006/relationships/hyperlink" Target="https://brookdale.jdc.org.il/wp-content/uploads/2018/01/693-15_Hebrew-report.pdf" TargetMode="External"/><Relationship Id="rId30" Type="http://schemas.openxmlformats.org/officeDocument/2006/relationships/hyperlink" Target="http://www.moin.gov.il/LOCALGOVERNMENT/Pages/%D7%90%D7%A9%D7%9B%D7%95%D7%9C%D7%95%D7%AA.asp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bizchutdc\BizchutCloud\&#1488;&#1505;&#1496;&#1512;&#1496;&#1490;&#1497;&#1493;&#1514;\&#1502;&#1493;&#1504;&#1497;&#1496;&#1493;&#1512;&#1497;&#1504;&#1490;\&#1491;&#1493;&#1495;%20&#1495;&#1505;&#1502;&#1497;&#1501;\&#1504;&#1514;&#1493;&#1504;&#1497;&#1501;%20%20-%20&#1506;&#1497;&#1489;&#1493;&#1491;%20&#1493;&#1505;&#1497;&#1499;&#1493;&#1501;\&#1506;&#1493;&#1514;&#1511;%20&#1513;&#1500;%20&#1502;&#1511;&#1489;&#1500;&#1497;%20&#1513;&#1497;&#1512;&#1493;&#1514;&#1497;&#1501;%20&#1502;&#1502;&#1513;&#1512;&#1491;%20&#1492;&#1512;&#1493;&#1493;&#1495;&#1492;%202017%208.6.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bizchutdc\BizchutCloud\&#1488;&#1505;&#1496;&#1512;&#1496;&#1490;&#1497;&#1493;&#1514;\&#1502;&#1493;&#1504;&#1497;&#1496;&#1493;&#1512;&#1497;&#1504;&#1490;\&#1491;&#1493;&#1495;%20&#1495;&#1505;&#1502;&#1497;&#1501;\&#1504;&#1514;&#1493;&#1504;&#1497;&#1501;%20%20-%20&#1506;&#1497;&#1489;&#1493;&#1491;%20&#1493;&#1505;&#1497;&#1499;&#1493;&#1501;\&#1505;&#1497;&#1499;&#1493;&#1501;%20&#1504;&#1514;&#1493;&#1504;&#1497;&#1501;%20&#1495;&#1489;&#1512;&#1492;%20&#1506;&#1512;&#1489;&#1497;&#1501;%20-%20&#1490;&#1512;&#1508;&#1497;&#15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bizchutdc\BizchutCloud\&#1488;&#1505;&#1496;&#1512;&#1496;&#1490;&#1497;&#1493;&#1514;\&#1502;&#1493;&#1504;&#1497;&#1496;&#1493;&#1512;&#1497;&#1504;&#1490;\&#1491;&#1493;&#1495;%20&#1495;&#1505;&#1502;&#1497;&#1501;\&#1504;&#1514;&#1493;&#1504;&#1497;&#1501;%20%20-%20&#1506;&#1497;&#1489;&#1493;&#1491;%20&#1493;&#1505;&#1497;&#1499;&#1493;&#1501;\&#1502;&#1511;&#1489;&#1500;&#1497;%20&#1513;&#1497;&#1512;&#1493;&#1514;&#1497;&#1501;%20&#1502;&#1502;&#1513;&#1512;&#1491;%20&#1492;&#1512;&#1493;&#1493;&#1495;&#1492;%202017%2027.6.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bizchutdc\BizchutCloud\&#1488;&#1505;&#1496;&#1512;&#1496;&#1490;&#1497;&#1493;&#1514;\&#1502;&#1493;&#1504;&#1497;&#1496;&#1493;&#1512;&#1497;&#1504;&#1490;\&#1491;&#1493;&#1495;%20&#1495;&#1505;&#1502;&#1497;&#1501;\&#1504;&#1514;&#1493;&#1504;&#1497;&#1501;%20%20-%20&#1506;&#1497;&#1489;&#1493;&#1491;%20&#1493;&#1505;&#1497;&#1499;&#1493;&#1501;\&#1502;&#1511;&#1489;&#1500;&#1497;%20&#1513;&#1497;&#1512;&#1493;&#1514;&#1497;&#1501;%20&#1502;&#1502;&#1513;&#1512;&#1491;%20&#1492;&#1512;&#1493;&#1493;&#1495;&#1492;%202017%208.6.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bizchutdc\BizchutCloud\&#1488;&#1505;&#1496;&#1512;&#1496;&#1490;&#1497;&#1493;&#1514;\&#1502;&#1493;&#1504;&#1497;&#1496;&#1493;&#1512;&#1497;&#1504;&#1490;\&#1491;&#1493;&#1495;%20&#1495;&#1505;&#1502;&#1497;&#1501;\&#1504;&#1514;&#1493;&#1504;&#1497;&#1501;%20%20-%20&#1506;&#1497;&#1489;&#1493;&#1491;%20&#1493;&#1505;&#1497;&#1499;&#1493;&#1501;\&#1502;&#1511;&#1489;&#1500;&#1497;%20&#1513;&#1497;&#1512;&#1493;&#1514;&#1497;&#1501;%20&#1502;&#1502;&#1513;&#1512;&#1491;%20&#1492;&#1512;&#1493;&#1493;&#1495;&#1492;%202017%20&#1506;&#1501;%20&#1505;&#1497;&#1493;&#1493;&#1490;%20&#1512;&#1513;&#1493;&#1514;%20-%2015.5.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0.0.10\BizchutCloud\&#1488;&#1505;&#1496;&#1512;&#1496;&#1490;&#1497;&#1493;&#1514;\&#1502;&#1493;&#1504;&#1497;&#1496;&#1493;&#1512;&#1497;&#1504;&#1490;\&#1491;&#1493;&#1495;%20&#1495;&#1505;&#1502;&#1497;&#1501;\&#1504;&#1514;&#1493;&#1504;&#1497;&#1501;%20%20-%20&#1506;&#1497;&#1489;&#1493;&#1491;%20&#1493;&#1505;&#1497;&#1499;&#1493;&#1501;\&#1504;&#1514;&#1493;&#1504;&#1497;&#1501;%20&#1502;&#1502;&#1513;&#1512;&#1491;%20&#1492;&#1489;&#1512;&#1497;&#1488;&#1493;&#1514;%20-%20&#1502;&#1511;&#1489;&#1500;&#1497;%20&#1513;&#1497;&#1512;&#1493;&#1514;&#1497;%20&#1491;&#1497;&#1493;&#1512;%20&#1489;&#1495;&#1500;&#1493;&#1511;&#1492;%20&#1497;&#1492;&#1493;&#1491;&#1497;&#1501;%20-%20&#1506;&#1512;&#1489;&#1497;&#1501;%20(Autosav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0.0.10\BizchutCloud\&#1488;&#1505;&#1496;&#1512;&#1496;&#1490;&#1497;&#1493;&#1514;\&#1502;&#1493;&#1504;&#1497;&#1496;&#1493;&#1512;&#1497;&#1504;&#1490;\&#1491;&#1493;&#1495;%20&#1495;&#1505;&#1502;&#1497;&#1501;\&#1504;&#1514;&#1493;&#1504;&#1497;&#1501;%20%20-%20&#1506;&#1497;&#1489;&#1493;&#1491;%20&#1493;&#1505;&#1497;&#1499;&#1493;&#1501;\&#1504;&#1514;&#1493;&#1504;&#1497;&#1501;%20&#1502;&#1502;&#1513;&#1512;&#1491;%20&#1492;&#1489;&#1512;&#1497;&#1488;&#1493;&#1514;%20-%20&#1502;&#1511;&#1489;&#1500;&#1497;%20&#1513;&#1497;&#1512;&#1493;&#1514;&#1497;%20&#1491;&#1497;&#1493;&#1512;%20&#1489;&#1495;&#1500;&#1493;&#1511;&#1492;%20&#1497;&#1492;&#1493;&#1491;&#1497;&#1501;%20-%20&#1506;&#1512;&#1489;&#1497;&#1501;%20(Autosav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0.0.10\BizchutCloud\&#1488;&#1505;&#1496;&#1512;&#1496;&#1490;&#1497;&#1493;&#1514;\&#1502;&#1493;&#1504;&#1497;&#1496;&#1493;&#1512;&#1497;&#1504;&#1490;\&#1491;&#1493;&#1495;%20&#1495;&#1505;&#1502;&#1497;&#1501;\&#1504;&#1514;&#1493;&#1504;&#1497;&#1501;%20%20-%20&#1506;&#1497;&#1489;&#1493;&#1491;%20&#1493;&#1505;&#1497;&#1499;&#1493;&#1501;\&#1504;&#1514;&#1493;&#1504;&#1497;&#1501;%20&#1502;&#1502;&#1513;&#1512;&#1491;%20&#1492;&#1489;&#1512;&#1497;&#1488;&#1493;&#1514;%20-%20&#1502;&#1511;&#1489;&#1500;&#1497;%20&#1513;&#1497;&#1512;&#1493;&#1514;&#1497;%20&#1491;&#1497;&#1493;&#1512;%20&#1489;&#1495;&#1500;&#1493;&#1511;&#1492;%20&#1497;&#1492;&#1493;&#1491;&#1497;&#1501;%20-%20&#1506;&#1512;&#1489;&#1497;&#1501;%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a:t>התפלגות תושבי הרשויות בגילאי 64-18 לפי</a:t>
            </a:r>
            <a:r>
              <a:rPr lang="he-IL" baseline="0"/>
              <a:t> גודל הרשות </a:t>
            </a:r>
            <a:endParaRPr lang="he-IL"/>
          </a:p>
        </c:rich>
      </c:tx>
      <c:overlay val="0"/>
      <c:spPr>
        <a:noFill/>
        <a:ln>
          <a:noFill/>
        </a:ln>
        <a:effectLst/>
      </c:spPr>
    </c:title>
    <c:autoTitleDeleted val="0"/>
    <c:plotArea>
      <c:layout/>
      <c:barChart>
        <c:barDir val="col"/>
        <c:grouping val="clustered"/>
        <c:varyColors val="0"/>
        <c:ser>
          <c:idx val="0"/>
          <c:order val="0"/>
          <c:tx>
            <c:strRef>
              <c:f>'נתונים דמוגרפים רשויות'!$B$38</c:f>
              <c:strCache>
                <c:ptCount val="1"/>
                <c:pt idx="0">
                  <c:v>רשויות ערביות</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'נתונים דמוגרפים רשויות'!$A$39:$A$42</c:f>
              <c:strCache>
                <c:ptCount val="4"/>
                <c:pt idx="0">
                  <c:v>רשויות קטנות
(עד 20,000 תושבים)</c:v>
                </c:pt>
                <c:pt idx="1">
                  <c:v>רשויות בינוניות 
(21-50,000 תושבים)</c:v>
                </c:pt>
                <c:pt idx="2">
                  <c:v>רשויות בינוניות- גדולות
(51-100,000 תושבים)</c:v>
                </c:pt>
                <c:pt idx="3">
                  <c:v>רשויות גדולות
(מעל 101,000)</c:v>
                </c:pt>
              </c:strCache>
            </c:strRef>
          </c:cat>
          <c:val>
            <c:numRef>
              <c:f>'נתונים דמוגרפים רשויות'!$B$39:$B$42</c:f>
              <c:numCache>
                <c:formatCode>0.0</c:formatCode>
                <c:ptCount val="4"/>
                <c:pt idx="0">
                  <c:v>55.316419612314718</c:v>
                </c:pt>
                <c:pt idx="1">
                  <c:v>29.361459521094641</c:v>
                </c:pt>
                <c:pt idx="2">
                  <c:v>15.32212086659065</c:v>
                </c:pt>
                <c:pt idx="3">
                  <c:v>0</c:v>
                </c:pt>
              </c:numCache>
            </c:numRef>
          </c:val>
          <c:extLst>
            <c:ext xmlns:c16="http://schemas.microsoft.com/office/drawing/2014/chart" uri="{C3380CC4-5D6E-409C-BE32-E72D297353CC}">
              <c16:uniqueId val="{00000000-4D6E-43DC-9161-63E2819C7C2E}"/>
            </c:ext>
          </c:extLst>
        </c:ser>
        <c:ser>
          <c:idx val="1"/>
          <c:order val="1"/>
          <c:tx>
            <c:strRef>
              <c:f>'נתונים דמוגרפים רשויות'!$C$38</c:f>
              <c:strCache>
                <c:ptCount val="1"/>
                <c:pt idx="0">
                  <c:v>רשויות יהודיות ומעורבות</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'נתונים דמוגרפים רשויות'!$A$39:$A$42</c:f>
              <c:strCache>
                <c:ptCount val="4"/>
                <c:pt idx="0">
                  <c:v>רשויות קטנות
(עד 20,000 תושבים)</c:v>
                </c:pt>
                <c:pt idx="1">
                  <c:v>רשויות בינוניות 
(21-50,000 תושבים)</c:v>
                </c:pt>
                <c:pt idx="2">
                  <c:v>רשויות בינוניות- גדולות
(51-100,000 תושבים)</c:v>
                </c:pt>
                <c:pt idx="3">
                  <c:v>רשויות גדולות
(מעל 101,000)</c:v>
                </c:pt>
              </c:strCache>
            </c:strRef>
          </c:cat>
          <c:val>
            <c:numRef>
              <c:f>'נתונים דמוגרפים רשויות'!$C$39:$C$42</c:f>
              <c:numCache>
                <c:formatCode>0.0</c:formatCode>
                <c:ptCount val="4"/>
                <c:pt idx="0">
                  <c:v>10.504201680672269</c:v>
                </c:pt>
                <c:pt idx="1">
                  <c:v>21.884960880904085</c:v>
                </c:pt>
                <c:pt idx="2">
                  <c:v>16.572491065391674</c:v>
                </c:pt>
                <c:pt idx="3">
                  <c:v>51.03834637303197</c:v>
                </c:pt>
              </c:numCache>
            </c:numRef>
          </c:val>
          <c:extLst>
            <c:ext xmlns:c16="http://schemas.microsoft.com/office/drawing/2014/chart" uri="{C3380CC4-5D6E-409C-BE32-E72D297353CC}">
              <c16:uniqueId val="{00000001-4D6E-43DC-9161-63E2819C7C2E}"/>
            </c:ext>
          </c:extLst>
        </c:ser>
        <c:dLbls>
          <c:dLblPos val="ctr"/>
          <c:showLegendKey val="0"/>
          <c:showVal val="1"/>
          <c:showCatName val="0"/>
          <c:showSerName val="0"/>
          <c:showPercent val="0"/>
          <c:showBubbleSize val="0"/>
        </c:dLbls>
        <c:gapWidth val="219"/>
        <c:overlap val="-27"/>
        <c:axId val="203837440"/>
        <c:axId val="216954496"/>
      </c:barChart>
      <c:catAx>
        <c:axId val="203837440"/>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crossAx val="216954496"/>
        <c:crosses val="autoZero"/>
        <c:auto val="1"/>
        <c:lblAlgn val="ctr"/>
        <c:lblOffset val="100"/>
        <c:noMultiLvlLbl val="0"/>
      </c:catAx>
      <c:valAx>
        <c:axId val="216954496"/>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e-IL"/>
                  <a:t>% מכלל תושבי הרשויות הערביות/יהודיות</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crossAx val="20383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I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sz="1400" b="0" i="0" u="none" strike="noStrike" baseline="0">
                <a:effectLst/>
                <a:latin typeface="David" panose="020E0502060401010101" pitchFamily="34" charset="-79"/>
                <a:cs typeface="David" panose="020E0502060401010101" pitchFamily="34" charset="-79"/>
              </a:rPr>
              <a:t>אנשים עם מוגבלות בני 18 ומעלה הרשומים בלשכות לשירותים חברתיים </a:t>
            </a:r>
          </a:p>
          <a:p>
            <a:pPr>
              <a:defRPr sz="1400" b="0" i="0" u="none" strike="noStrike" kern="1200" spc="0" baseline="0">
                <a:solidFill>
                  <a:schemeClr val="tx1">
                    <a:lumMod val="65000"/>
                    <a:lumOff val="35000"/>
                  </a:schemeClr>
                </a:solidFill>
                <a:latin typeface="+mn-lt"/>
                <a:ea typeface="+mn-ea"/>
                <a:cs typeface="+mn-cs"/>
              </a:defRPr>
            </a:pPr>
            <a:r>
              <a:rPr lang="he-IL" sz="1400" b="0" i="0" u="none" strike="noStrike" baseline="0">
                <a:effectLst/>
                <a:latin typeface="David" panose="020E0502060401010101" pitchFamily="34" charset="-79"/>
                <a:cs typeface="David" panose="020E0502060401010101" pitchFamily="34" charset="-79"/>
              </a:rPr>
              <a:t>(שעור ל 1000 נפש מתוך כלל האוכלוסיה בגיל 18 ומעלה )</a:t>
            </a:r>
            <a:r>
              <a:rPr lang="he-IL"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'נתונים - סקר, מקבלי קצבה ורשומי'!$B$73</c:f>
              <c:strCache>
                <c:ptCount val="1"/>
                <c:pt idx="0">
                  <c:v>יהודים ואחרים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I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'נתונים - סקר, מקבלי קצבה ורשומי'!$A$74:$A$78</c:f>
              <c:strCache>
                <c:ptCount val="5"/>
                <c:pt idx="0">
                  <c:v>אנשים עם מוגבלות שכלית </c:v>
                </c:pt>
                <c:pt idx="1">
                  <c:v>אנשים עם מוגבלות פיסית, חושית ולקויות למידה מורכבות
(אגף השיקום)</c:v>
                </c:pt>
                <c:pt idx="2">
                  <c:v>אנשים עם אוטיזם</c:v>
                </c:pt>
                <c:pt idx="3">
                  <c:v>אנשים עם מוגבלות בראיה</c:v>
                </c:pt>
                <c:pt idx="4">
                  <c:v>סה"כ אנשים עם מוגבלות הרשומים בלשכות לשירותים חברתיים</c:v>
                </c:pt>
              </c:strCache>
            </c:strRef>
          </c:cat>
          <c:val>
            <c:numRef>
              <c:f>'נתונים - סקר, מקבלי קצבה ורשומי'!$B$74:$B$78</c:f>
              <c:numCache>
                <c:formatCode>0.0</c:formatCode>
                <c:ptCount val="5"/>
                <c:pt idx="0">
                  <c:v>3.9209259432051784</c:v>
                </c:pt>
                <c:pt idx="1">
                  <c:v>10.145589638458198</c:v>
                </c:pt>
                <c:pt idx="2">
                  <c:v>1.134700231674701</c:v>
                </c:pt>
                <c:pt idx="3">
                  <c:v>1.5147649642968513</c:v>
                </c:pt>
                <c:pt idx="4">
                  <c:v>16.715980777634933</c:v>
                </c:pt>
              </c:numCache>
            </c:numRef>
          </c:val>
          <c:extLst>
            <c:ext xmlns:c16="http://schemas.microsoft.com/office/drawing/2014/chart" uri="{C3380CC4-5D6E-409C-BE32-E72D297353CC}">
              <c16:uniqueId val="{00000000-10A0-49D4-91B6-71FDF5802CED}"/>
            </c:ext>
          </c:extLst>
        </c:ser>
        <c:ser>
          <c:idx val="1"/>
          <c:order val="1"/>
          <c:tx>
            <c:strRef>
              <c:f>'נתונים - סקר, מקבלי קצבה ורשומי'!$C$73</c:f>
              <c:strCache>
                <c:ptCount val="1"/>
                <c:pt idx="0">
                  <c:v>ערבים</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I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'נתונים - סקר, מקבלי קצבה ורשומי'!$A$74:$A$78</c:f>
              <c:strCache>
                <c:ptCount val="5"/>
                <c:pt idx="0">
                  <c:v>אנשים עם מוגבלות שכלית </c:v>
                </c:pt>
                <c:pt idx="1">
                  <c:v>אנשים עם מוגבלות פיסית, חושית ולקויות למידה מורכבות
(אגף השיקום)</c:v>
                </c:pt>
                <c:pt idx="2">
                  <c:v>אנשים עם אוטיזם</c:v>
                </c:pt>
                <c:pt idx="3">
                  <c:v>אנשים עם מוגבלות בראיה</c:v>
                </c:pt>
                <c:pt idx="4">
                  <c:v>סה"כ אנשים עם מוגבלות הרשומים בלשכות לשירותים חברתיים</c:v>
                </c:pt>
              </c:strCache>
            </c:strRef>
          </c:cat>
          <c:val>
            <c:numRef>
              <c:f>'נתונים - סקר, מקבלי קצבה ורשומי'!$C$74:$C$78</c:f>
              <c:numCache>
                <c:formatCode>0.0</c:formatCode>
                <c:ptCount val="5"/>
                <c:pt idx="0">
                  <c:v>8.7390363117981629</c:v>
                </c:pt>
                <c:pt idx="1">
                  <c:v>28.92117449285664</c:v>
                </c:pt>
                <c:pt idx="2">
                  <c:v>0.30817429971076954</c:v>
                </c:pt>
                <c:pt idx="3">
                  <c:v>2.3801546977661561</c:v>
                </c:pt>
                <c:pt idx="4">
                  <c:v>40.348539802131725</c:v>
                </c:pt>
              </c:numCache>
            </c:numRef>
          </c:val>
          <c:extLst>
            <c:ext xmlns:c16="http://schemas.microsoft.com/office/drawing/2014/chart" uri="{C3380CC4-5D6E-409C-BE32-E72D297353CC}">
              <c16:uniqueId val="{00000001-10A0-49D4-91B6-71FDF5802CED}"/>
            </c:ext>
          </c:extLst>
        </c:ser>
        <c:dLbls>
          <c:dLblPos val="inEnd"/>
          <c:showLegendKey val="0"/>
          <c:showVal val="1"/>
          <c:showCatName val="0"/>
          <c:showSerName val="0"/>
          <c:showPercent val="0"/>
          <c:showBubbleSize val="0"/>
        </c:dLbls>
        <c:gapWidth val="219"/>
        <c:overlap val="-27"/>
        <c:axId val="203837952"/>
        <c:axId val="216965120"/>
      </c:barChart>
      <c:catAx>
        <c:axId val="203837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crossAx val="216965120"/>
        <c:crosses val="autoZero"/>
        <c:auto val="1"/>
        <c:lblAlgn val="ctr"/>
        <c:lblOffset val="100"/>
        <c:noMultiLvlLbl val="0"/>
      </c:catAx>
      <c:valAx>
        <c:axId val="2169651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crossAx val="203837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I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a:t>שיעור מקבלי שירותי דיור באחריות משרד הרווחה מסך כל האנשים עם מוגבלות הרשומים בלשכות לשירותים חברתיים (באחוזים)</a:t>
            </a:r>
          </a:p>
        </c:rich>
      </c:tx>
      <c:overlay val="0"/>
      <c:spPr>
        <a:noFill/>
        <a:ln>
          <a:noFill/>
        </a:ln>
        <a:effectLst/>
      </c:spPr>
    </c:title>
    <c:autoTitleDeleted val="0"/>
    <c:plotArea>
      <c:layout/>
      <c:barChart>
        <c:barDir val="col"/>
        <c:grouping val="clustered"/>
        <c:varyColors val="0"/>
        <c:ser>
          <c:idx val="0"/>
          <c:order val="0"/>
          <c:tx>
            <c:strRef>
              <c:f>'סיכום מחודש'!$B$102</c:f>
              <c:strCache>
                <c:ptCount val="1"/>
                <c:pt idx="0">
                  <c:v>רשויות יהודיות ומעורבות</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'סיכום מחודש'!$A$103:$A$108</c:f>
              <c:strCache>
                <c:ptCount val="6"/>
                <c:pt idx="0">
                  <c:v>דיור בקהילה ומערכי דיור</c:v>
                </c:pt>
                <c:pt idx="1">
                  <c:v>מוסדות קטנים</c:v>
                </c:pt>
                <c:pt idx="2">
                  <c:v>מוסדות גדולים</c:v>
                </c:pt>
                <c:pt idx="3">
                  <c:v>סה"כ חוץ ביתי</c:v>
                </c:pt>
                <c:pt idx="4">
                  <c:v>שירותים תומכי דיור בקהילה </c:v>
                </c:pt>
                <c:pt idx="5">
                  <c:v>סה"כ דיור</c:v>
                </c:pt>
              </c:strCache>
            </c:strRef>
          </c:cat>
          <c:val>
            <c:numRef>
              <c:f>'סיכום מחודש'!$B$103:$B$108</c:f>
              <c:numCache>
                <c:formatCode>0.0</c:formatCode>
                <c:ptCount val="6"/>
                <c:pt idx="0">
                  <c:v>2.7138379913842687</c:v>
                </c:pt>
                <c:pt idx="1">
                  <c:v>5.7457772352188563</c:v>
                </c:pt>
                <c:pt idx="2">
                  <c:v>8.4138368175789093</c:v>
                </c:pt>
                <c:pt idx="3">
                  <c:v>16.873452044182034</c:v>
                </c:pt>
                <c:pt idx="4">
                  <c:v>2.6293240054934093</c:v>
                </c:pt>
                <c:pt idx="5">
                  <c:v>19.502776049675443</c:v>
                </c:pt>
              </c:numCache>
            </c:numRef>
          </c:val>
          <c:extLst>
            <c:ext xmlns:c16="http://schemas.microsoft.com/office/drawing/2014/chart" uri="{C3380CC4-5D6E-409C-BE32-E72D297353CC}">
              <c16:uniqueId val="{00000000-A4B6-4EFA-9CD4-1B0864D42AE9}"/>
            </c:ext>
          </c:extLst>
        </c:ser>
        <c:ser>
          <c:idx val="1"/>
          <c:order val="1"/>
          <c:tx>
            <c:strRef>
              <c:f>'סיכום מחודש'!$C$102</c:f>
              <c:strCache>
                <c:ptCount val="1"/>
                <c:pt idx="0">
                  <c:v>רשויות ערביות</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'סיכום מחודש'!$A$103:$A$108</c:f>
              <c:strCache>
                <c:ptCount val="6"/>
                <c:pt idx="0">
                  <c:v>דיור בקהילה ומערכי דיור</c:v>
                </c:pt>
                <c:pt idx="1">
                  <c:v>מוסדות קטנים</c:v>
                </c:pt>
                <c:pt idx="2">
                  <c:v>מוסדות גדולים</c:v>
                </c:pt>
                <c:pt idx="3">
                  <c:v>סה"כ חוץ ביתי</c:v>
                </c:pt>
                <c:pt idx="4">
                  <c:v>שירותים תומכי דיור בקהילה </c:v>
                </c:pt>
                <c:pt idx="5">
                  <c:v>סה"כ דיור</c:v>
                </c:pt>
              </c:strCache>
            </c:strRef>
          </c:cat>
          <c:val>
            <c:numRef>
              <c:f>'סיכום מחודש'!$C$103:$C$108</c:f>
              <c:numCache>
                <c:formatCode>0.0</c:formatCode>
                <c:ptCount val="6"/>
                <c:pt idx="0">
                  <c:v>7.8003120124804995E-2</c:v>
                </c:pt>
                <c:pt idx="1">
                  <c:v>0.73777951118044727</c:v>
                </c:pt>
                <c:pt idx="2">
                  <c:v>2.50585023400936</c:v>
                </c:pt>
                <c:pt idx="3">
                  <c:v>3.3216328653146125</c:v>
                </c:pt>
                <c:pt idx="4">
                  <c:v>1.8363234529381176</c:v>
                </c:pt>
                <c:pt idx="5">
                  <c:v>5.1579563182527304</c:v>
                </c:pt>
              </c:numCache>
            </c:numRef>
          </c:val>
          <c:extLst>
            <c:ext xmlns:c16="http://schemas.microsoft.com/office/drawing/2014/chart" uri="{C3380CC4-5D6E-409C-BE32-E72D297353CC}">
              <c16:uniqueId val="{00000001-A4B6-4EFA-9CD4-1B0864D42AE9}"/>
            </c:ext>
          </c:extLst>
        </c:ser>
        <c:dLbls>
          <c:dLblPos val="outEnd"/>
          <c:showLegendKey val="0"/>
          <c:showVal val="1"/>
          <c:showCatName val="0"/>
          <c:showSerName val="0"/>
          <c:showPercent val="0"/>
          <c:showBubbleSize val="0"/>
        </c:dLbls>
        <c:gapWidth val="219"/>
        <c:overlap val="-27"/>
        <c:axId val="207664128"/>
        <c:axId val="216966272"/>
      </c:barChart>
      <c:catAx>
        <c:axId val="20766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crossAx val="216966272"/>
        <c:crosses val="autoZero"/>
        <c:auto val="1"/>
        <c:lblAlgn val="ctr"/>
        <c:lblOffset val="100"/>
        <c:noMultiLvlLbl val="0"/>
      </c:catAx>
      <c:valAx>
        <c:axId val="2169662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crossAx val="207664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I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sz="1800" b="0" i="0" baseline="0">
                <a:effectLst/>
              </a:rPr>
              <a:t>מקבלי שירותי דיור חוץ ביתי ממשרד הרווחה בחלוקה לפי סוג השירות </a:t>
            </a:r>
            <a:endParaRPr lang="he-IL">
              <a:effectLst/>
            </a:endParaRPr>
          </a:p>
        </c:rich>
      </c:tx>
      <c:overlay val="0"/>
      <c:spPr>
        <a:noFill/>
        <a:ln>
          <a:noFill/>
        </a:ln>
        <a:effectLst/>
      </c:spPr>
    </c:title>
    <c:autoTitleDeleted val="0"/>
    <c:plotArea>
      <c:layout/>
      <c:barChart>
        <c:barDir val="col"/>
        <c:grouping val="percentStacked"/>
        <c:varyColors val="0"/>
        <c:ser>
          <c:idx val="2"/>
          <c:order val="0"/>
          <c:tx>
            <c:strRef>
              <c:f>'סיכום מחודש'!$A$36</c:f>
              <c:strCache>
                <c:ptCount val="1"/>
                <c:pt idx="0">
                  <c:v>מוסדות גדולים</c:v>
                </c:pt>
              </c:strCache>
            </c:strRef>
          </c:tx>
          <c:spPr>
            <a:solidFill>
              <a:schemeClr val="accent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'סיכום מחודש'!$B$33:$C$33</c:f>
              <c:strCache>
                <c:ptCount val="2"/>
                <c:pt idx="0">
                  <c:v>רשויות יהודיות ומעורבות</c:v>
                </c:pt>
                <c:pt idx="1">
                  <c:v>רשויות ערביות</c:v>
                </c:pt>
              </c:strCache>
            </c:strRef>
          </c:cat>
          <c:val>
            <c:numRef>
              <c:f>'סיכום מחודש'!$B$36:$C$36</c:f>
              <c:numCache>
                <c:formatCode>0.00</c:formatCode>
                <c:ptCount val="2"/>
                <c:pt idx="0">
                  <c:v>0.49864347826086958</c:v>
                </c:pt>
                <c:pt idx="1">
                  <c:v>0.75440313111545987</c:v>
                </c:pt>
              </c:numCache>
            </c:numRef>
          </c:val>
          <c:extLst>
            <c:ext xmlns:c16="http://schemas.microsoft.com/office/drawing/2014/chart" uri="{C3380CC4-5D6E-409C-BE32-E72D297353CC}">
              <c16:uniqueId val="{00000000-8EAC-45E5-8032-3CC85BBDE324}"/>
            </c:ext>
          </c:extLst>
        </c:ser>
        <c:ser>
          <c:idx val="1"/>
          <c:order val="1"/>
          <c:tx>
            <c:strRef>
              <c:f>'סיכום מחודש'!$A$35</c:f>
              <c:strCache>
                <c:ptCount val="1"/>
                <c:pt idx="0">
                  <c:v>מוסדות קטנים</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'סיכום מחודש'!$B$33:$C$33</c:f>
              <c:strCache>
                <c:ptCount val="2"/>
                <c:pt idx="0">
                  <c:v>רשויות יהודיות ומעורבות</c:v>
                </c:pt>
                <c:pt idx="1">
                  <c:v>רשויות ערביות</c:v>
                </c:pt>
              </c:strCache>
            </c:strRef>
          </c:cat>
          <c:val>
            <c:numRef>
              <c:f>'סיכום מחודש'!$B$35:$C$35</c:f>
              <c:numCache>
                <c:formatCode>0.00</c:formatCode>
                <c:ptCount val="2"/>
                <c:pt idx="0">
                  <c:v>0.34052173913043476</c:v>
                </c:pt>
                <c:pt idx="1">
                  <c:v>0.22211350293542073</c:v>
                </c:pt>
              </c:numCache>
            </c:numRef>
          </c:val>
          <c:extLst>
            <c:ext xmlns:c16="http://schemas.microsoft.com/office/drawing/2014/chart" uri="{C3380CC4-5D6E-409C-BE32-E72D297353CC}">
              <c16:uniqueId val="{00000001-8EAC-45E5-8032-3CC85BBDE324}"/>
            </c:ext>
          </c:extLst>
        </c:ser>
        <c:ser>
          <c:idx val="0"/>
          <c:order val="2"/>
          <c:tx>
            <c:strRef>
              <c:f>'סיכום מחודש'!$A$34</c:f>
              <c:strCache>
                <c:ptCount val="1"/>
                <c:pt idx="0">
                  <c:v>דיור בקהילה</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'סיכום מחודש'!$B$33:$C$33</c:f>
              <c:strCache>
                <c:ptCount val="2"/>
                <c:pt idx="0">
                  <c:v>רשויות יהודיות ומעורבות</c:v>
                </c:pt>
                <c:pt idx="1">
                  <c:v>רשויות ערביות</c:v>
                </c:pt>
              </c:strCache>
            </c:strRef>
          </c:cat>
          <c:val>
            <c:numRef>
              <c:f>'סיכום מחודש'!$B$34:$C$34</c:f>
              <c:numCache>
                <c:formatCode>0.00</c:formatCode>
                <c:ptCount val="2"/>
                <c:pt idx="0">
                  <c:v>0.16083478260869566</c:v>
                </c:pt>
                <c:pt idx="1">
                  <c:v>2.3483365949119372E-2</c:v>
                </c:pt>
              </c:numCache>
            </c:numRef>
          </c:val>
          <c:extLst>
            <c:ext xmlns:c16="http://schemas.microsoft.com/office/drawing/2014/chart" uri="{C3380CC4-5D6E-409C-BE32-E72D297353CC}">
              <c16:uniqueId val="{00000002-8EAC-45E5-8032-3CC85BBDE324}"/>
            </c:ext>
          </c:extLst>
        </c:ser>
        <c:dLbls>
          <c:dLblPos val="ctr"/>
          <c:showLegendKey val="0"/>
          <c:showVal val="1"/>
          <c:showCatName val="0"/>
          <c:showSerName val="0"/>
          <c:showPercent val="0"/>
          <c:showBubbleSize val="0"/>
        </c:dLbls>
        <c:gapWidth val="150"/>
        <c:overlap val="100"/>
        <c:axId val="261766144"/>
        <c:axId val="216968000"/>
      </c:barChart>
      <c:catAx>
        <c:axId val="261766144"/>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crossAx val="216968000"/>
        <c:crosses val="autoZero"/>
        <c:auto val="1"/>
        <c:lblAlgn val="ctr"/>
        <c:lblOffset val="100"/>
        <c:noMultiLvlLbl val="0"/>
      </c:catAx>
      <c:valAx>
        <c:axId val="216968000"/>
        <c:scaling>
          <c:orientation val="minMax"/>
        </c:scaling>
        <c:delete val="0"/>
        <c:axPos val="r"/>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crossAx val="261766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I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a:t>מיקום מסגרות דיור לאנשים עם מוגבלות שכלית התפתחותית</a:t>
            </a:r>
          </a:p>
        </c:rich>
      </c:tx>
      <c:overlay val="0"/>
      <c:spPr>
        <a:noFill/>
        <a:ln>
          <a:noFill/>
        </a:ln>
        <a:effectLst/>
      </c:spPr>
    </c:title>
    <c:autoTitleDeleted val="0"/>
    <c:plotArea>
      <c:layout/>
      <c:barChart>
        <c:barDir val="col"/>
        <c:grouping val="percentStacked"/>
        <c:varyColors val="0"/>
        <c:ser>
          <c:idx val="0"/>
          <c:order val="0"/>
          <c:tx>
            <c:strRef>
              <c:f>'סיכום מיקום מסגרות'!$B$8</c:f>
              <c:strCache>
                <c:ptCount val="1"/>
                <c:pt idx="0">
                  <c:v>רשויות יהודיות ומעורבות</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'סיכום מיקום מסגרות'!$A$9:$A$11</c:f>
              <c:strCache>
                <c:ptCount val="3"/>
                <c:pt idx="0">
                  <c:v>דיור בקהילה</c:v>
                </c:pt>
                <c:pt idx="1">
                  <c:v>מוסדות קטנים</c:v>
                </c:pt>
                <c:pt idx="2">
                  <c:v>מוסדות גדולים</c:v>
                </c:pt>
              </c:strCache>
            </c:strRef>
          </c:cat>
          <c:val>
            <c:numRef>
              <c:f>'סיכום מיקום מסגרות'!$B$9:$B$11</c:f>
              <c:numCache>
                <c:formatCode>0.00</c:formatCode>
                <c:ptCount val="3"/>
                <c:pt idx="0">
                  <c:v>0.93076923076923079</c:v>
                </c:pt>
                <c:pt idx="1">
                  <c:v>0.88888888888888884</c:v>
                </c:pt>
                <c:pt idx="2">
                  <c:v>0.77631578947368418</c:v>
                </c:pt>
              </c:numCache>
            </c:numRef>
          </c:val>
          <c:extLst>
            <c:ext xmlns:c16="http://schemas.microsoft.com/office/drawing/2014/chart" uri="{C3380CC4-5D6E-409C-BE32-E72D297353CC}">
              <c16:uniqueId val="{00000000-207D-4C73-BB88-41F7DD9FC04C}"/>
            </c:ext>
          </c:extLst>
        </c:ser>
        <c:ser>
          <c:idx val="1"/>
          <c:order val="1"/>
          <c:tx>
            <c:strRef>
              <c:f>'סיכום מיקום מסגרות'!$C$8</c:f>
              <c:strCache>
                <c:ptCount val="1"/>
                <c:pt idx="0">
                  <c:v>רשויות ערביות</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'סיכום מיקום מסגרות'!$A$9:$A$11</c:f>
              <c:strCache>
                <c:ptCount val="3"/>
                <c:pt idx="0">
                  <c:v>דיור בקהילה</c:v>
                </c:pt>
                <c:pt idx="1">
                  <c:v>מוסדות קטנים</c:v>
                </c:pt>
                <c:pt idx="2">
                  <c:v>מוסדות גדולים</c:v>
                </c:pt>
              </c:strCache>
            </c:strRef>
          </c:cat>
          <c:val>
            <c:numRef>
              <c:f>'סיכום מיקום מסגרות'!$C$9:$C$11</c:f>
              <c:numCache>
                <c:formatCode>0.00</c:formatCode>
                <c:ptCount val="3"/>
                <c:pt idx="0">
                  <c:v>6.9230769230769235E-2</c:v>
                </c:pt>
                <c:pt idx="1">
                  <c:v>0.1111111111111111</c:v>
                </c:pt>
                <c:pt idx="2">
                  <c:v>0.22368421052631579</c:v>
                </c:pt>
              </c:numCache>
            </c:numRef>
          </c:val>
          <c:extLst>
            <c:ext xmlns:c16="http://schemas.microsoft.com/office/drawing/2014/chart" uri="{C3380CC4-5D6E-409C-BE32-E72D297353CC}">
              <c16:uniqueId val="{00000001-207D-4C73-BB88-41F7DD9FC04C}"/>
            </c:ext>
          </c:extLst>
        </c:ser>
        <c:dLbls>
          <c:dLblPos val="ctr"/>
          <c:showLegendKey val="0"/>
          <c:showVal val="1"/>
          <c:showCatName val="0"/>
          <c:showSerName val="0"/>
          <c:showPercent val="0"/>
          <c:showBubbleSize val="0"/>
        </c:dLbls>
        <c:gapWidth val="150"/>
        <c:overlap val="100"/>
        <c:axId val="210652672"/>
        <c:axId val="216969728"/>
      </c:barChart>
      <c:catAx>
        <c:axId val="210652672"/>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crossAx val="216969728"/>
        <c:crosses val="autoZero"/>
        <c:auto val="1"/>
        <c:lblAlgn val="ctr"/>
        <c:lblOffset val="100"/>
        <c:noMultiLvlLbl val="0"/>
      </c:catAx>
      <c:valAx>
        <c:axId val="216969728"/>
        <c:scaling>
          <c:orientation val="minMax"/>
        </c:scaling>
        <c:delete val="0"/>
        <c:axPos val="r"/>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crossAx val="210652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I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a:t>מקבלי קצבת נכות, זכאי שירותי שיקום, מקבלי שירותי</a:t>
            </a:r>
            <a:r>
              <a:rPr lang="he-IL" baseline="0"/>
              <a:t> שיקום ומקבלי שירותי דיור מסל שיקום </a:t>
            </a:r>
          </a:p>
          <a:p>
            <a:pPr>
              <a:defRPr sz="1400" b="0" i="0" u="none" strike="noStrike" kern="1200" spc="0" baseline="0">
                <a:solidFill>
                  <a:schemeClr val="tx1">
                    <a:lumMod val="65000"/>
                    <a:lumOff val="35000"/>
                  </a:schemeClr>
                </a:solidFill>
                <a:latin typeface="+mn-lt"/>
                <a:ea typeface="+mn-ea"/>
                <a:cs typeface="+mn-cs"/>
              </a:defRPr>
            </a:pPr>
            <a:r>
              <a:rPr lang="he-IL" baseline="0"/>
              <a:t>(שיעור ל 1000 נפש מכלל האוכלוסיה הבוגרת)</a:t>
            </a:r>
          </a:p>
          <a:p>
            <a:pPr>
              <a:defRPr sz="1400" b="0" i="0" u="none" strike="noStrike" kern="1200" spc="0" baseline="0">
                <a:solidFill>
                  <a:schemeClr val="tx1">
                    <a:lumMod val="65000"/>
                    <a:lumOff val="35000"/>
                  </a:schemeClr>
                </a:solidFill>
                <a:latin typeface="+mn-lt"/>
                <a:ea typeface="+mn-ea"/>
                <a:cs typeface="+mn-cs"/>
              </a:defRPr>
            </a:pPr>
            <a:endParaRPr lang="he-IL"/>
          </a:p>
        </c:rich>
      </c:tx>
      <c:overlay val="0"/>
      <c:spPr>
        <a:noFill/>
        <a:ln>
          <a:noFill/>
        </a:ln>
        <a:effectLst/>
      </c:spPr>
    </c:title>
    <c:autoTitleDeleted val="0"/>
    <c:plotArea>
      <c:layout/>
      <c:barChart>
        <c:barDir val="col"/>
        <c:grouping val="clustered"/>
        <c:varyColors val="0"/>
        <c:ser>
          <c:idx val="0"/>
          <c:order val="0"/>
          <c:tx>
            <c:strRef>
              <c:f>'סיכום מקבלי קצבה'!$A$8</c:f>
              <c:strCache>
                <c:ptCount val="1"/>
                <c:pt idx="0">
                  <c:v>יהודי ומעורב</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I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'סיכום מקבלי קצבה'!$B$7:$E$7</c:f>
              <c:strCache>
                <c:ptCount val="4"/>
                <c:pt idx="0">
                  <c:v>סך כל מקבלי קצבת נכות כללית</c:v>
                </c:pt>
                <c:pt idx="1">
                  <c:v>אנשים עם 40% ומעלה נכות על רקע נפשי</c:v>
                </c:pt>
                <c:pt idx="2">
                  <c:v>מקבלי שירותי שיקום</c:v>
                </c:pt>
                <c:pt idx="3">
                  <c:v>מקבלי שירותי דיור, סל שיקום</c:v>
                </c:pt>
              </c:strCache>
            </c:strRef>
          </c:cat>
          <c:val>
            <c:numRef>
              <c:f>'סיכום מקבלי קצבה'!$B$8:$E$8</c:f>
              <c:numCache>
                <c:formatCode>0.0</c:formatCode>
                <c:ptCount val="4"/>
                <c:pt idx="0">
                  <c:v>51.189301202133542</c:v>
                </c:pt>
                <c:pt idx="1">
                  <c:v>19.968586433504285</c:v>
                </c:pt>
                <c:pt idx="2">
                  <c:v>4.2385360602798707</c:v>
                </c:pt>
                <c:pt idx="3">
                  <c:v>3.0686759956942948</c:v>
                </c:pt>
              </c:numCache>
            </c:numRef>
          </c:val>
          <c:extLst>
            <c:ext xmlns:c16="http://schemas.microsoft.com/office/drawing/2014/chart" uri="{C3380CC4-5D6E-409C-BE32-E72D297353CC}">
              <c16:uniqueId val="{00000000-9CCA-43A6-99FB-3807F8F8F1FB}"/>
            </c:ext>
          </c:extLst>
        </c:ser>
        <c:ser>
          <c:idx val="1"/>
          <c:order val="1"/>
          <c:tx>
            <c:strRef>
              <c:f>'סיכום מקבלי קצבה'!$A$9</c:f>
              <c:strCache>
                <c:ptCount val="1"/>
                <c:pt idx="0">
                  <c:v>ערבי</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I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'סיכום מקבלי קצבה'!$B$7:$E$7</c:f>
              <c:strCache>
                <c:ptCount val="4"/>
                <c:pt idx="0">
                  <c:v>סך כל מקבלי קצבת נכות כללית</c:v>
                </c:pt>
                <c:pt idx="1">
                  <c:v>אנשים עם 40% ומעלה נכות על רקע נפשי</c:v>
                </c:pt>
                <c:pt idx="2">
                  <c:v>מקבלי שירותי שיקום</c:v>
                </c:pt>
                <c:pt idx="3">
                  <c:v>מקבלי שירותי דיור, סל שיקום</c:v>
                </c:pt>
              </c:strCache>
            </c:strRef>
          </c:cat>
          <c:val>
            <c:numRef>
              <c:f>'סיכום מקבלי קצבה'!$B$9:$E$9</c:f>
              <c:numCache>
                <c:formatCode>0.0</c:formatCode>
                <c:ptCount val="4"/>
                <c:pt idx="0">
                  <c:v>58.831263287456636</c:v>
                </c:pt>
                <c:pt idx="1">
                  <c:v>10.196374622356496</c:v>
                </c:pt>
                <c:pt idx="2">
                  <c:v>1.6537001897533208</c:v>
                </c:pt>
                <c:pt idx="3">
                  <c:v>1.0370018975332069</c:v>
                </c:pt>
              </c:numCache>
            </c:numRef>
          </c:val>
          <c:extLst>
            <c:ext xmlns:c16="http://schemas.microsoft.com/office/drawing/2014/chart" uri="{C3380CC4-5D6E-409C-BE32-E72D297353CC}">
              <c16:uniqueId val="{00000001-9CCA-43A6-99FB-3807F8F8F1FB}"/>
            </c:ext>
          </c:extLst>
        </c:ser>
        <c:dLbls>
          <c:dLblPos val="inEnd"/>
          <c:showLegendKey val="0"/>
          <c:showVal val="1"/>
          <c:showCatName val="0"/>
          <c:showSerName val="0"/>
          <c:showPercent val="0"/>
          <c:showBubbleSize val="0"/>
        </c:dLbls>
        <c:gapWidth val="150"/>
        <c:axId val="261764096"/>
        <c:axId val="216972032"/>
      </c:barChart>
      <c:catAx>
        <c:axId val="261764096"/>
        <c:scaling>
          <c:orientation val="maxMin"/>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crossAx val="216972032"/>
        <c:crosses val="autoZero"/>
        <c:auto val="1"/>
        <c:lblAlgn val="ctr"/>
        <c:lblOffset val="100"/>
        <c:noMultiLvlLbl val="0"/>
      </c:catAx>
      <c:valAx>
        <c:axId val="216972032"/>
        <c:scaling>
          <c:orientation val="minMax"/>
        </c:scaling>
        <c:delete val="0"/>
        <c:axPos val="r"/>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crossAx val="261764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I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baseline="0"/>
              <a:t>מקבלי שירותי דיור באחריות משרד הבריאות - שעור ל 1000 נפש</a:t>
            </a:r>
            <a:endParaRPr lang="he-IL"/>
          </a:p>
        </c:rich>
      </c:tx>
      <c:overlay val="0"/>
      <c:spPr>
        <a:noFill/>
        <a:ln>
          <a:noFill/>
        </a:ln>
        <a:effectLst/>
      </c:spPr>
    </c:title>
    <c:autoTitleDeleted val="0"/>
    <c:plotArea>
      <c:layout/>
      <c:barChart>
        <c:barDir val="col"/>
        <c:grouping val="clustered"/>
        <c:varyColors val="0"/>
        <c:ser>
          <c:idx val="0"/>
          <c:order val="0"/>
          <c:tx>
            <c:strRef>
              <c:f>'סיכום מ. הבריאות'!$B$21</c:f>
              <c:strCache>
                <c:ptCount val="1"/>
                <c:pt idx="0">
                  <c:v>יהודים ואחרים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I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'סיכום מ. הבריאות'!$A$22:$A$24</c:f>
              <c:strCache>
                <c:ptCount val="3"/>
                <c:pt idx="0">
                  <c:v>שירותי דיור ושירותים תומכי דיור בקהילה</c:v>
                </c:pt>
                <c:pt idx="1">
                  <c:v>מוסד קטן</c:v>
                </c:pt>
                <c:pt idx="2">
                  <c:v>מוסד גדול</c:v>
                </c:pt>
              </c:strCache>
            </c:strRef>
          </c:cat>
          <c:val>
            <c:numRef>
              <c:f>'סיכום מ. הבריאות'!$B$22:$B$24</c:f>
              <c:numCache>
                <c:formatCode>0.0</c:formatCode>
                <c:ptCount val="3"/>
                <c:pt idx="0">
                  <c:v>2.2512378902045209</c:v>
                </c:pt>
                <c:pt idx="1">
                  <c:v>0.81743810548977391</c:v>
                </c:pt>
                <c:pt idx="2">
                  <c:v>0.25834230355220666</c:v>
                </c:pt>
              </c:numCache>
            </c:numRef>
          </c:val>
          <c:extLst>
            <c:ext xmlns:c16="http://schemas.microsoft.com/office/drawing/2014/chart" uri="{C3380CC4-5D6E-409C-BE32-E72D297353CC}">
              <c16:uniqueId val="{00000000-2A6E-4D58-A50F-D4189725B617}"/>
            </c:ext>
          </c:extLst>
        </c:ser>
        <c:ser>
          <c:idx val="1"/>
          <c:order val="1"/>
          <c:tx>
            <c:strRef>
              <c:f>'סיכום מ. הבריאות'!$C$21</c:f>
              <c:strCache>
                <c:ptCount val="1"/>
                <c:pt idx="0">
                  <c:v>ערבים</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I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'סיכום מ. הבריאות'!$A$22:$A$24</c:f>
              <c:strCache>
                <c:ptCount val="3"/>
                <c:pt idx="0">
                  <c:v>שירותי דיור ושירותים תומכי דיור בקהילה</c:v>
                </c:pt>
                <c:pt idx="1">
                  <c:v>מוסד קטן</c:v>
                </c:pt>
                <c:pt idx="2">
                  <c:v>מוסד גדול</c:v>
                </c:pt>
              </c:strCache>
            </c:strRef>
          </c:cat>
          <c:val>
            <c:numRef>
              <c:f>'סיכום מ. הבריאות'!$C$22:$C$24</c:f>
              <c:numCache>
                <c:formatCode>0.0</c:formatCode>
                <c:ptCount val="3"/>
                <c:pt idx="0">
                  <c:v>0.8149905123339658</c:v>
                </c:pt>
                <c:pt idx="1">
                  <c:v>0.22201138519924099</c:v>
                </c:pt>
                <c:pt idx="2">
                  <c:v>8.8235294117647065E-2</c:v>
                </c:pt>
              </c:numCache>
            </c:numRef>
          </c:val>
          <c:extLst>
            <c:ext xmlns:c16="http://schemas.microsoft.com/office/drawing/2014/chart" uri="{C3380CC4-5D6E-409C-BE32-E72D297353CC}">
              <c16:uniqueId val="{00000001-2A6E-4D58-A50F-D4189725B617}"/>
            </c:ext>
          </c:extLst>
        </c:ser>
        <c:dLbls>
          <c:dLblPos val="inEnd"/>
          <c:showLegendKey val="0"/>
          <c:showVal val="1"/>
          <c:showCatName val="0"/>
          <c:showSerName val="0"/>
          <c:showPercent val="0"/>
          <c:showBubbleSize val="0"/>
        </c:dLbls>
        <c:gapWidth val="150"/>
        <c:axId val="293607424"/>
        <c:axId val="326819840"/>
      </c:barChart>
      <c:catAx>
        <c:axId val="293607424"/>
        <c:scaling>
          <c:orientation val="maxMin"/>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crossAx val="326819840"/>
        <c:crosses val="autoZero"/>
        <c:auto val="1"/>
        <c:lblAlgn val="ctr"/>
        <c:lblOffset val="100"/>
        <c:noMultiLvlLbl val="0"/>
      </c:catAx>
      <c:valAx>
        <c:axId val="326819840"/>
        <c:scaling>
          <c:orientation val="minMax"/>
        </c:scaling>
        <c:delete val="0"/>
        <c:axPos val="r"/>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crossAx val="293607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I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a:t>מקבלי שירותי דיור ואנשים המאושפזים מעל שנה בחלוקה  לפי סוג המסגרת </a:t>
            </a:r>
          </a:p>
        </c:rich>
      </c:tx>
      <c:overlay val="0"/>
      <c:spPr>
        <a:noFill/>
        <a:ln>
          <a:noFill/>
        </a:ln>
        <a:effectLst/>
      </c:spPr>
    </c:title>
    <c:autoTitleDeleted val="0"/>
    <c:plotArea>
      <c:layout/>
      <c:barChart>
        <c:barDir val="col"/>
        <c:grouping val="percentStacked"/>
        <c:varyColors val="0"/>
        <c:ser>
          <c:idx val="0"/>
          <c:order val="0"/>
          <c:tx>
            <c:strRef>
              <c:f>'סיכום מ. הבריאות'!$A$15</c:f>
              <c:strCache>
                <c:ptCount val="1"/>
                <c:pt idx="0">
                  <c:v>קהילה</c:v>
                </c:pt>
              </c:strCache>
            </c:strRef>
          </c:tx>
          <c:spPr>
            <a:solidFill>
              <a:schemeClr val="accent1"/>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IL"/>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c15:spPr>
                <c15:showLeaderLines val="0"/>
              </c:ext>
            </c:extLst>
          </c:dLbls>
          <c:cat>
            <c:strRef>
              <c:f>'סיכום מ. הבריאות'!$B$14:$C$14</c:f>
              <c:strCache>
                <c:ptCount val="2"/>
                <c:pt idx="0">
                  <c:v>יהודים ואחרים</c:v>
                </c:pt>
                <c:pt idx="1">
                  <c:v>ערבים</c:v>
                </c:pt>
              </c:strCache>
            </c:strRef>
          </c:cat>
          <c:val>
            <c:numRef>
              <c:f>'סיכום מ. הבריאות'!$B$15:$C$15</c:f>
              <c:numCache>
                <c:formatCode>0.0</c:formatCode>
                <c:ptCount val="2"/>
                <c:pt idx="0">
                  <c:v>67.665329364565807</c:v>
                </c:pt>
                <c:pt idx="1">
                  <c:v>72.428330522765592</c:v>
                </c:pt>
              </c:numCache>
            </c:numRef>
          </c:val>
          <c:extLst>
            <c:ext xmlns:c16="http://schemas.microsoft.com/office/drawing/2014/chart" uri="{C3380CC4-5D6E-409C-BE32-E72D297353CC}">
              <c16:uniqueId val="{00000000-22CB-4614-846E-B6D3D478E39C}"/>
            </c:ext>
          </c:extLst>
        </c:ser>
        <c:ser>
          <c:idx val="1"/>
          <c:order val="1"/>
          <c:tx>
            <c:strRef>
              <c:f>'סיכום מ. הבריאות'!$A$16</c:f>
              <c:strCache>
                <c:ptCount val="1"/>
                <c:pt idx="0">
                  <c:v>מוסד קטן</c:v>
                </c:pt>
              </c:strCache>
            </c:strRef>
          </c:tx>
          <c:spPr>
            <a:solidFill>
              <a:schemeClr val="accent2"/>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IL"/>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c15:spPr>
                <c15:showLeaderLines val="0"/>
              </c:ext>
            </c:extLst>
          </c:dLbls>
          <c:cat>
            <c:strRef>
              <c:f>'סיכום מ. הבריאות'!$B$14:$C$14</c:f>
              <c:strCache>
                <c:ptCount val="2"/>
                <c:pt idx="0">
                  <c:v>יהודים ואחרים</c:v>
                </c:pt>
                <c:pt idx="1">
                  <c:v>ערבים</c:v>
                </c:pt>
              </c:strCache>
            </c:strRef>
          </c:cat>
          <c:val>
            <c:numRef>
              <c:f>'סיכום מ. הבריאות'!$B$16:$C$16</c:f>
              <c:numCache>
                <c:formatCode>0.0</c:formatCode>
                <c:ptCount val="2"/>
                <c:pt idx="0">
                  <c:v>24.569690694965704</c:v>
                </c:pt>
                <c:pt idx="1">
                  <c:v>19.73018549747049</c:v>
                </c:pt>
              </c:numCache>
            </c:numRef>
          </c:val>
          <c:extLst>
            <c:ext xmlns:c16="http://schemas.microsoft.com/office/drawing/2014/chart" uri="{C3380CC4-5D6E-409C-BE32-E72D297353CC}">
              <c16:uniqueId val="{00000001-22CB-4614-846E-B6D3D478E39C}"/>
            </c:ext>
          </c:extLst>
        </c:ser>
        <c:ser>
          <c:idx val="2"/>
          <c:order val="2"/>
          <c:tx>
            <c:strRef>
              <c:f>'סיכום מ. הבריאות'!$A$17</c:f>
              <c:strCache>
                <c:ptCount val="1"/>
                <c:pt idx="0">
                  <c:v>מוסד גדול</c:v>
                </c:pt>
              </c:strCache>
            </c:strRef>
          </c:tx>
          <c:spPr>
            <a:solidFill>
              <a:schemeClr val="accent3"/>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IL"/>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c15:spPr>
                <c15:showLeaderLines val="0"/>
              </c:ext>
            </c:extLst>
          </c:dLbls>
          <c:cat>
            <c:strRef>
              <c:f>'סיכום מ. הבריאות'!$B$14:$C$14</c:f>
              <c:strCache>
                <c:ptCount val="2"/>
                <c:pt idx="0">
                  <c:v>יהודים ואחרים</c:v>
                </c:pt>
                <c:pt idx="1">
                  <c:v>ערבים</c:v>
                </c:pt>
              </c:strCache>
            </c:strRef>
          </c:cat>
          <c:val>
            <c:numRef>
              <c:f>'סיכום מ. הבריאות'!$B$17:$C$17</c:f>
              <c:numCache>
                <c:formatCode>0.0</c:formatCode>
                <c:ptCount val="2"/>
                <c:pt idx="0">
                  <c:v>7.7649799404684874</c:v>
                </c:pt>
                <c:pt idx="1">
                  <c:v>7.841483979763912</c:v>
                </c:pt>
              </c:numCache>
            </c:numRef>
          </c:val>
          <c:extLst>
            <c:ext xmlns:c16="http://schemas.microsoft.com/office/drawing/2014/chart" uri="{C3380CC4-5D6E-409C-BE32-E72D297353CC}">
              <c16:uniqueId val="{00000002-22CB-4614-846E-B6D3D478E39C}"/>
            </c:ext>
          </c:extLst>
        </c:ser>
        <c:dLbls>
          <c:showLegendKey val="0"/>
          <c:showVal val="0"/>
          <c:showCatName val="0"/>
          <c:showSerName val="0"/>
          <c:showPercent val="0"/>
          <c:showBubbleSize val="0"/>
        </c:dLbls>
        <c:gapWidth val="150"/>
        <c:overlap val="100"/>
        <c:axId val="293608448"/>
        <c:axId val="326821568"/>
      </c:barChart>
      <c:catAx>
        <c:axId val="293608448"/>
        <c:scaling>
          <c:orientation val="maxMin"/>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crossAx val="326821568"/>
        <c:crosses val="autoZero"/>
        <c:auto val="1"/>
        <c:lblAlgn val="ctr"/>
        <c:lblOffset val="100"/>
        <c:noMultiLvlLbl val="0"/>
      </c:catAx>
      <c:valAx>
        <c:axId val="326821568"/>
        <c:scaling>
          <c:orientation val="minMax"/>
        </c:scaling>
        <c:delete val="0"/>
        <c:axPos val="r"/>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crossAx val="29360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IL"/>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r="http://schemas.openxmlformats.org/officeDocument/2006/relationships" xmlns:go="http://customooxmlschemas.google.com/">
  <go:docsCustomData xmlns:go="http://customooxmlschemas.google.com/" roundtripDataSignature="AMtx7mi/cKejMmkSXWIZOmFPDNxHNVB+VA==">AMUW2mVRLz4oh6ncmLW09Nz8w832j65PWpIQbZQ2Q7vIOSfhHkYXAsquS7O828VQF56ThCZZ9Z+gNaDk2dKoOnmFNtXUmVIVnq4shMwvPeloJl14OXcSvb4=</go:docsCustomData>
</go:gDocsCustomXmlDataStorage>
</file>

<file path=customXml/itemProps1.xml><?xml version="1.0" encoding="utf-8"?>
<ds:datastoreItem xmlns:ds="http://schemas.openxmlformats.org/officeDocument/2006/customXml" ds:itemID="{89EA318B-72DC-40ED-8451-53CA3388EC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34</Pages>
  <Words>9986</Words>
  <Characters>56926</Characters>
  <Application>Microsoft Office Word</Application>
  <DocSecurity>0</DocSecurity>
  <Lines>474</Lines>
  <Paragraphs>133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דוח חסמים בחברה הערבית</dc:title>
  <dc:creator>Idit Saragusti</dc:creator>
  <cp:lastModifiedBy>אפרת ויינשטיין  | בזכות</cp:lastModifiedBy>
  <cp:revision>13</cp:revision>
  <cp:lastPrinted>2019-09-15T10:01:00Z</cp:lastPrinted>
  <dcterms:created xsi:type="dcterms:W3CDTF">2021-03-01T12:16:00Z</dcterms:created>
  <dcterms:modified xsi:type="dcterms:W3CDTF">2026-02-18T11:01:00Z</dcterms:modified>
</cp:coreProperties>
</file>